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86" w:rsidRDefault="004C1086" w:rsidP="005F0271">
      <w:pPr>
        <w:jc w:val="center"/>
        <w:rPr>
          <w:b/>
          <w:bCs/>
          <w:sz w:val="26"/>
          <w:szCs w:val="26"/>
          <w:rtl/>
        </w:rPr>
      </w:pPr>
      <w:bookmarkStart w:id="0" w:name="_Toc503130993"/>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4C1086" w:rsidRDefault="004C1086" w:rsidP="005F0271">
      <w:pPr>
        <w:rPr>
          <w:b/>
          <w:bCs/>
          <w:sz w:val="26"/>
          <w:szCs w:val="26"/>
          <w:rtl/>
        </w:rPr>
      </w:pPr>
      <w:r w:rsidRPr="00CB5068">
        <w:rPr>
          <w:b/>
          <w:bCs/>
          <w:sz w:val="26"/>
          <w:szCs w:val="26"/>
          <w:rtl/>
        </w:rPr>
        <w:t>תוכן עניינים</w:t>
      </w:r>
    </w:p>
    <w:p w:rsidR="004C1086" w:rsidRDefault="004C1086" w:rsidP="004C1086">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77600871" w:history="1">
        <w:r w:rsidRPr="004D30F4">
          <w:rPr>
            <w:rStyle w:val="Hyperlink"/>
            <w:noProof/>
            <w:rtl/>
          </w:rPr>
          <w:t>תזכיר חוק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Toc77600871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C1086" w:rsidRDefault="004C1086" w:rsidP="004C1086">
      <w:pPr>
        <w:pStyle w:val="TOC4"/>
        <w:rPr>
          <w:rFonts w:cstheme="minorBidi"/>
          <w:rtl/>
        </w:rPr>
      </w:pPr>
      <w:hyperlink w:anchor="_Toc77600872" w:history="1">
        <w:r w:rsidRPr="004D30F4">
          <w:rPr>
            <w:rStyle w:val="Hyperlink"/>
            <w:rtl/>
          </w:rPr>
          <w:t>א. שם החוק המוצע</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Toc77600872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4C1086" w:rsidRDefault="004C1086" w:rsidP="004C1086">
      <w:pPr>
        <w:pStyle w:val="TOC4"/>
        <w:rPr>
          <w:rFonts w:cstheme="minorBidi"/>
          <w:rtl/>
        </w:rPr>
      </w:pPr>
      <w:hyperlink w:anchor="_Toc77600873" w:history="1">
        <w:r w:rsidRPr="004D30F4">
          <w:rPr>
            <w:rStyle w:val="Hyperlink"/>
            <w:rtl/>
          </w:rPr>
          <w:t>ב. מטרת החוק המוצע, הצורך בו, עיקרי הוראותיו והשפעתו על הדין הקיים</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Toc77600873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4C1086" w:rsidRDefault="004C1086" w:rsidP="004C1086">
      <w:pPr>
        <w:pStyle w:val="TOC4"/>
        <w:rPr>
          <w:rFonts w:cstheme="minorBidi"/>
          <w:rtl/>
        </w:rPr>
      </w:pPr>
      <w:hyperlink w:anchor="_Toc77600874" w:history="1">
        <w:r w:rsidRPr="004D30F4">
          <w:rPr>
            <w:rStyle w:val="Hyperlink"/>
            <w:rtl/>
          </w:rPr>
          <w:t>ג. השפעת החוק המוצע על קבוצות אוכלוסייה מסוימות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Toc77600874 \h</w:instrText>
        </w:r>
        <w:r>
          <w:rPr>
            <w:webHidden/>
            <w:rtl/>
          </w:rPr>
          <w:instrText xml:space="preserve"> </w:instrText>
        </w:r>
        <w:r>
          <w:rPr>
            <w:rStyle w:val="Hyperlink"/>
            <w:rtl/>
          </w:rPr>
        </w:r>
        <w:r>
          <w:rPr>
            <w:rStyle w:val="Hyperlink"/>
            <w:rtl/>
          </w:rPr>
          <w:fldChar w:fldCharType="separate"/>
        </w:r>
        <w:r>
          <w:rPr>
            <w:webHidden/>
            <w:rtl/>
          </w:rPr>
          <w:t>7</w:t>
        </w:r>
        <w:r>
          <w:rPr>
            <w:rStyle w:val="Hyperlink"/>
            <w:rtl/>
          </w:rPr>
          <w:fldChar w:fldCharType="end"/>
        </w:r>
      </w:hyperlink>
    </w:p>
    <w:p w:rsidR="004C1086" w:rsidRDefault="004C1086" w:rsidP="004C1086">
      <w:pPr>
        <w:pStyle w:val="TOC4"/>
        <w:rPr>
          <w:rFonts w:cstheme="minorBidi"/>
          <w:rtl/>
        </w:rPr>
      </w:pPr>
      <w:hyperlink w:anchor="_Toc77600875" w:history="1">
        <w:r w:rsidRPr="004D30F4">
          <w:rPr>
            <w:rStyle w:val="Hyperlink"/>
            <w:rtl/>
          </w:rPr>
          <w:t>ד. השפעת תזכיר החוק המו</w:t>
        </w:r>
        <w:bookmarkStart w:id="1" w:name="_GoBack"/>
        <w:bookmarkEnd w:id="1"/>
        <w:r w:rsidRPr="004D30F4">
          <w:rPr>
            <w:rStyle w:val="Hyperlink"/>
            <w:rtl/>
          </w:rPr>
          <w:t>צע על התקציב ועל התקן המנהלי של המשרד היוזם, משרדים אחרים ורשויות אחרות.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Toc77600875 \h</w:instrText>
        </w:r>
        <w:r>
          <w:rPr>
            <w:webHidden/>
            <w:rtl/>
          </w:rPr>
          <w:instrText xml:space="preserve"> </w:instrText>
        </w:r>
        <w:r>
          <w:rPr>
            <w:rStyle w:val="Hyperlink"/>
            <w:rtl/>
          </w:rPr>
        </w:r>
        <w:r>
          <w:rPr>
            <w:rStyle w:val="Hyperlink"/>
            <w:rtl/>
          </w:rPr>
          <w:fldChar w:fldCharType="separate"/>
        </w:r>
        <w:r>
          <w:rPr>
            <w:webHidden/>
            <w:rtl/>
          </w:rPr>
          <w:t>7</w:t>
        </w:r>
        <w:r>
          <w:rPr>
            <w:rStyle w:val="Hyperlink"/>
            <w:rtl/>
          </w:rPr>
          <w:fldChar w:fldCharType="end"/>
        </w:r>
      </w:hyperlink>
    </w:p>
    <w:p w:rsidR="004C1086" w:rsidRDefault="004C1086" w:rsidP="004C1086">
      <w:pPr>
        <w:pStyle w:val="TOC4"/>
        <w:rPr>
          <w:rFonts w:cstheme="minorBidi"/>
          <w:rtl/>
        </w:rPr>
      </w:pPr>
      <w:hyperlink w:anchor="_Toc77600876" w:history="1">
        <w:r w:rsidRPr="004D30F4">
          <w:rPr>
            <w:rStyle w:val="Hyperlink"/>
            <w:rtl/>
          </w:rPr>
          <w:t>ה. להלן נוסח תזכיר החוק המוצע ודברי הסבר.</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Toc77600876 \h</w:instrText>
        </w:r>
        <w:r>
          <w:rPr>
            <w:webHidden/>
            <w:rtl/>
          </w:rPr>
          <w:instrText xml:space="preserve"> </w:instrText>
        </w:r>
        <w:r>
          <w:rPr>
            <w:rStyle w:val="Hyperlink"/>
            <w:rtl/>
          </w:rPr>
        </w:r>
        <w:r>
          <w:rPr>
            <w:rStyle w:val="Hyperlink"/>
            <w:rtl/>
          </w:rPr>
          <w:fldChar w:fldCharType="separate"/>
        </w:r>
        <w:r>
          <w:rPr>
            <w:webHidden/>
            <w:rtl/>
          </w:rPr>
          <w:t>7</w:t>
        </w:r>
        <w:r>
          <w:rPr>
            <w:rStyle w:val="Hyperlink"/>
            <w:rtl/>
          </w:rPr>
          <w:fldChar w:fldCharType="end"/>
        </w:r>
      </w:hyperlink>
    </w:p>
    <w:p w:rsidR="004C1086" w:rsidRDefault="004C1086" w:rsidP="004C1086">
      <w:pPr>
        <w:pStyle w:val="TOC1"/>
        <w:rPr>
          <w:rFonts w:asciiTheme="minorHAnsi" w:eastAsiaTheme="minorEastAsia" w:hAnsiTheme="minorHAnsi" w:cstheme="minorBidi"/>
          <w:bCs w:val="0"/>
          <w:noProof/>
          <w:sz w:val="22"/>
          <w:rtl/>
        </w:rPr>
      </w:pPr>
      <w:hyperlink w:anchor="_Toc77600877" w:history="1">
        <w:r w:rsidRPr="004D30F4">
          <w:rPr>
            <w:rStyle w:val="Hyperlink"/>
            <w:noProof/>
            <w:rtl/>
          </w:rPr>
          <w:t>תזכיר תיקון פקודת מס הכנסה (מיסוי שותפויות), התשפ"א-2021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Toc77600877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78" w:history="1">
        <w:r w:rsidRPr="004D30F4">
          <w:rPr>
            <w:rStyle w:val="Hyperlink"/>
            <w:noProof/>
            <w:rtl/>
          </w:rPr>
          <w:t>תיקון סעיף 1 לפקודה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Toc77600878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79" w:history="1">
        <w:r w:rsidRPr="004D30F4">
          <w:rPr>
            <w:rStyle w:val="Hyperlink"/>
            <w:noProof/>
            <w:rtl/>
          </w:rPr>
          <w:t>ביטול סעיף 16א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Toc77600879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80" w:history="1">
        <w:r w:rsidRPr="004D30F4">
          <w:rPr>
            <w:rStyle w:val="Hyperlink"/>
            <w:noProof/>
            <w:rtl/>
          </w:rPr>
          <w:t>החלפת סעיף 62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Toc77600880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81" w:history="1">
        <w:r w:rsidRPr="004D30F4">
          <w:rPr>
            <w:rStyle w:val="Hyperlink"/>
            <w:noProof/>
            <w:rtl/>
          </w:rPr>
          <w:t>תיקון כותרת סימן ג'</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Toc77600881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82" w:history="1">
        <w:r w:rsidRPr="004D30F4">
          <w:rPr>
            <w:rStyle w:val="Hyperlink"/>
            <w:noProof/>
            <w:rtl/>
          </w:rPr>
          <w:t>החלפת סעיף 63 לפקודה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Toc77600882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85" w:history="1">
        <w:r w:rsidRPr="004D30F4">
          <w:rPr>
            <w:rStyle w:val="Hyperlink"/>
            <w:noProof/>
            <w:rtl/>
          </w:rPr>
          <w:t>ביטול סימן ה' לפרק שני בחלק ד'</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Toc77600885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86" w:history="1">
        <w:r w:rsidRPr="004D30F4">
          <w:rPr>
            <w:rStyle w:val="Hyperlink"/>
            <w:noProof/>
            <w:rtl/>
          </w:rPr>
          <w:t>תיקון סעיף 91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Toc77600886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87" w:history="1">
        <w:r w:rsidRPr="004D30F4">
          <w:rPr>
            <w:rStyle w:val="Hyperlink"/>
            <w:noProof/>
            <w:rtl/>
          </w:rPr>
          <w:t>תיקון סעיף 92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Toc77600887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88" w:history="1">
        <w:r w:rsidRPr="004D30F4">
          <w:rPr>
            <w:rStyle w:val="Hyperlink"/>
            <w:noProof/>
            <w:rtl/>
          </w:rPr>
          <w:t>תיקון סעיף 97</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Toc77600888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89" w:history="1">
        <w:r w:rsidRPr="004D30F4">
          <w:rPr>
            <w:rStyle w:val="Hyperlink"/>
            <w:noProof/>
            <w:rtl/>
          </w:rPr>
          <w:t>תיקון סעיף 103</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Toc77600889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90" w:history="1">
        <w:r w:rsidRPr="004D30F4">
          <w:rPr>
            <w:rStyle w:val="Hyperlink"/>
            <w:noProof/>
            <w:rtl/>
          </w:rPr>
          <w:t>תיקון סעיף 125ב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Toc77600890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91" w:history="1">
        <w:r w:rsidRPr="004D30F4">
          <w:rPr>
            <w:rStyle w:val="Hyperlink"/>
            <w:noProof/>
            <w:rtl/>
          </w:rPr>
          <w:t>תיקון סעיף 125ג</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Toc77600891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92" w:history="1">
        <w:r w:rsidRPr="004D30F4">
          <w:rPr>
            <w:rStyle w:val="Hyperlink"/>
            <w:noProof/>
            <w:rtl/>
          </w:rPr>
          <w:t>תיקון סעיף 129ג</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Toc77600892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93" w:history="1">
        <w:r w:rsidRPr="004D30F4">
          <w:rPr>
            <w:rStyle w:val="Hyperlink"/>
            <w:noProof/>
            <w:rtl/>
          </w:rPr>
          <w:t>תיקון סעיף 131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Toc77600893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94" w:history="1">
        <w:r w:rsidRPr="004D30F4">
          <w:rPr>
            <w:rStyle w:val="Hyperlink"/>
            <w:noProof/>
            <w:rtl/>
          </w:rPr>
          <w:t>תיקון פקודת השותפויות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Toc77600894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95" w:history="1">
        <w:r w:rsidRPr="004D30F4">
          <w:rPr>
            <w:rStyle w:val="Hyperlink"/>
            <w:noProof/>
            <w:rtl/>
          </w:rPr>
          <w:t>תחילה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Toc77600895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96" w:history="1">
        <w:r w:rsidRPr="004D30F4">
          <w:rPr>
            <w:rStyle w:val="Hyperlink"/>
            <w:noProof/>
            <w:rtl/>
          </w:rPr>
          <w:t>הוראת שעה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Toc77600896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C1086" w:rsidRDefault="004C1086" w:rsidP="004C1086">
      <w:pPr>
        <w:pStyle w:val="TOC3"/>
        <w:rPr>
          <w:rFonts w:asciiTheme="minorHAnsi" w:eastAsiaTheme="minorEastAsia" w:hAnsiTheme="minorHAnsi" w:cstheme="minorBidi"/>
          <w:noProof/>
          <w:sz w:val="22"/>
          <w:rtl/>
        </w:rPr>
      </w:pPr>
      <w:hyperlink w:anchor="_Toc77600897" w:history="1">
        <w:r w:rsidRPr="004D30F4">
          <w:rPr>
            <w:rStyle w:val="Hyperlink"/>
            <w:noProof/>
            <w:rtl/>
          </w:rPr>
          <w:t>תיקון חוק מס ערך מוסף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Toc77600897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C1086" w:rsidRDefault="004C1086" w:rsidP="004C1086">
      <w:pPr>
        <w:pStyle w:val="TOC2"/>
        <w:rPr>
          <w:rFonts w:asciiTheme="minorHAnsi" w:eastAsiaTheme="minorEastAsia" w:hAnsiTheme="minorHAnsi" w:cstheme="minorBidi"/>
          <w:noProof/>
          <w:sz w:val="22"/>
          <w:rtl/>
        </w:rPr>
      </w:pPr>
      <w:hyperlink w:anchor="_Toc77600898" w:history="1">
        <w:r w:rsidRPr="004D30F4">
          <w:rPr>
            <w:rStyle w:val="Hyperlink"/>
            <w:noProof/>
            <w:rtl/>
          </w:rPr>
          <w:t>דברי הסבר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Toc77600898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rsidR="004C1086" w:rsidRDefault="004C1086" w:rsidP="004C1086">
      <w:pPr>
        <w:rPr>
          <w:snapToGrid w:val="0"/>
          <w:rtl/>
        </w:rPr>
      </w:pPr>
      <w:r>
        <w:rPr>
          <w:rtl/>
        </w:rPr>
        <w:fldChar w:fldCharType="end"/>
      </w:r>
      <w:r>
        <w:rPr>
          <w:rtl/>
        </w:rPr>
        <w:br w:type="page"/>
      </w:r>
    </w:p>
    <w:p w:rsidR="007400E2" w:rsidRPr="00831E72" w:rsidRDefault="007400E2" w:rsidP="008F5091">
      <w:pPr>
        <w:pStyle w:val="1"/>
        <w:keepNext w:val="0"/>
        <w:keepLines w:val="0"/>
        <w:bidi w:val="0"/>
      </w:pPr>
      <w:bookmarkStart w:id="2" w:name="_Toc77600822"/>
      <w:bookmarkStart w:id="3" w:name="_Toc77600871"/>
      <w:r w:rsidRPr="00831E72">
        <w:rPr>
          <w:rtl/>
        </w:rPr>
        <w:t>תזכיר חוק</w:t>
      </w:r>
      <w:bookmarkEnd w:id="0"/>
      <w:bookmarkEnd w:id="2"/>
      <w:bookmarkEnd w:id="3"/>
    </w:p>
    <w:p w:rsidR="007400E2" w:rsidRPr="00831E72" w:rsidRDefault="007400E2" w:rsidP="00770AF1">
      <w:pPr>
        <w:rPr>
          <w:rtl/>
        </w:rPr>
      </w:pPr>
    </w:p>
    <w:p w:rsidR="007400E2" w:rsidRPr="00831E72" w:rsidRDefault="007400E2" w:rsidP="00770AF1">
      <w:pPr>
        <w:pStyle w:val="4"/>
        <w:rPr>
          <w:rtl/>
        </w:rPr>
      </w:pPr>
      <w:bookmarkStart w:id="4" w:name="_Toc77600872"/>
      <w:r w:rsidRPr="00831E72">
        <w:rPr>
          <w:rFonts w:hint="cs"/>
          <w:rtl/>
        </w:rPr>
        <w:t>שם החוק המוצע</w:t>
      </w:r>
      <w:bookmarkEnd w:id="4"/>
    </w:p>
    <w:p w:rsidR="007400E2" w:rsidRPr="00831E72" w:rsidRDefault="007E67B2" w:rsidP="00770AF1">
      <w:r w:rsidRPr="00831E72">
        <w:rPr>
          <w:rFonts w:hint="cs"/>
          <w:rtl/>
        </w:rPr>
        <w:t>חוק ל</w:t>
      </w:r>
      <w:r w:rsidR="00032DB9" w:rsidRPr="00831E72">
        <w:rPr>
          <w:rFonts w:hint="cs"/>
          <w:rtl/>
        </w:rPr>
        <w:t>תיקון פקודת מס הכנסה (</w:t>
      </w:r>
      <w:r w:rsidR="007400E2" w:rsidRPr="00831E72">
        <w:rPr>
          <w:rFonts w:hint="cs"/>
          <w:rtl/>
        </w:rPr>
        <w:t>מיסוי שותפויות</w:t>
      </w:r>
      <w:r w:rsidRPr="00831E72">
        <w:rPr>
          <w:rFonts w:hint="cs"/>
          <w:rtl/>
        </w:rPr>
        <w:t>), התשפ"א-2021</w:t>
      </w:r>
    </w:p>
    <w:p w:rsidR="007400E2" w:rsidRPr="00831E72" w:rsidRDefault="007400E2" w:rsidP="00770AF1">
      <w:pPr>
        <w:rPr>
          <w:rtl/>
        </w:rPr>
      </w:pPr>
    </w:p>
    <w:p w:rsidR="007400E2" w:rsidRPr="00831E72" w:rsidRDefault="007400E2" w:rsidP="00770AF1">
      <w:pPr>
        <w:pStyle w:val="4"/>
        <w:rPr>
          <w:rtl/>
        </w:rPr>
      </w:pPr>
      <w:bookmarkStart w:id="5" w:name="_Toc77600873"/>
      <w:r w:rsidRPr="00831E72">
        <w:rPr>
          <w:rFonts w:hint="cs"/>
          <w:rtl/>
        </w:rPr>
        <w:t>מטרת החוק המוצע, הצורך בו, עיקרי הוראותיו והשפעתו על הדין הקיים</w:t>
      </w:r>
      <w:bookmarkEnd w:id="5"/>
    </w:p>
    <w:p w:rsidR="00157975" w:rsidRPr="00831E72" w:rsidRDefault="00157975" w:rsidP="00157975">
      <w:pPr>
        <w:pStyle w:val="af"/>
        <w:ind w:left="700"/>
        <w:rPr>
          <w:rtl/>
        </w:rPr>
      </w:pPr>
    </w:p>
    <w:p w:rsidR="007400E2" w:rsidRPr="00831E72" w:rsidRDefault="007400E2" w:rsidP="00F7652A">
      <w:pPr>
        <w:rPr>
          <w:rtl/>
        </w:rPr>
      </w:pPr>
      <w:r w:rsidRPr="00831E72">
        <w:rPr>
          <w:rFonts w:hint="cs"/>
          <w:rtl/>
        </w:rPr>
        <w:t xml:space="preserve">מטרת החוק המוצע היא </w:t>
      </w:r>
      <w:r w:rsidR="00586CDE" w:rsidRPr="00831E72">
        <w:rPr>
          <w:rFonts w:hint="cs"/>
          <w:rtl/>
        </w:rPr>
        <w:t xml:space="preserve">עדכון </w:t>
      </w:r>
      <w:r w:rsidRPr="00831E72">
        <w:rPr>
          <w:rFonts w:hint="cs"/>
          <w:rtl/>
        </w:rPr>
        <w:t xml:space="preserve">כללי המיסוי החלים על שותפויות בישראל </w:t>
      </w:r>
      <w:r w:rsidR="00586CDE" w:rsidRPr="00831E72">
        <w:rPr>
          <w:rFonts w:hint="cs"/>
          <w:rtl/>
        </w:rPr>
        <w:t xml:space="preserve">והתאמתם </w:t>
      </w:r>
      <w:r w:rsidR="00BB4EEE" w:rsidRPr="00831E72">
        <w:rPr>
          <w:rFonts w:hint="cs"/>
          <w:rtl/>
        </w:rPr>
        <w:t>לאמות מידה המקובלות בעניין זה, לרבות אלו שנקבעו בישראל לעניין מיסוי חברות בית, חברות משפחתיות ושותפויות גז ונפט</w:t>
      </w:r>
      <w:r w:rsidRPr="00831E72">
        <w:rPr>
          <w:rFonts w:hint="cs"/>
          <w:rtl/>
        </w:rPr>
        <w:t xml:space="preserve">, </w:t>
      </w:r>
      <w:r w:rsidR="00BB4EEE" w:rsidRPr="00831E72">
        <w:rPr>
          <w:rFonts w:hint="cs"/>
          <w:rtl/>
        </w:rPr>
        <w:t>והכל</w:t>
      </w:r>
      <w:r w:rsidR="00393766" w:rsidRPr="00831E72">
        <w:rPr>
          <w:rFonts w:hint="cs"/>
          <w:rtl/>
        </w:rPr>
        <w:t xml:space="preserve"> </w:t>
      </w:r>
      <w:r w:rsidRPr="00831E72">
        <w:rPr>
          <w:rFonts w:hint="cs"/>
          <w:rtl/>
        </w:rPr>
        <w:t xml:space="preserve">בשים לב למבנה הייחודי בו מאורגנת שותפות, אשר בהעדר </w:t>
      </w:r>
      <w:r w:rsidR="00062B3B" w:rsidRPr="00831E72">
        <w:rPr>
          <w:rFonts w:hint="cs"/>
          <w:rtl/>
        </w:rPr>
        <w:t>כללים ברורים</w:t>
      </w:r>
      <w:r w:rsidRPr="00831E72">
        <w:rPr>
          <w:rFonts w:hint="cs"/>
          <w:rtl/>
        </w:rPr>
        <w:t xml:space="preserve"> </w:t>
      </w:r>
      <w:r w:rsidR="00F15BB9" w:rsidRPr="00831E72">
        <w:rPr>
          <w:rFonts w:hint="cs"/>
          <w:rtl/>
        </w:rPr>
        <w:t xml:space="preserve">מייצר אי ודאות רבה בקרב נישומים ומשקיעים המעוניינים להשקיעו בשותפות ואף </w:t>
      </w:r>
      <w:r w:rsidRPr="00831E72">
        <w:rPr>
          <w:rFonts w:hint="cs"/>
          <w:rtl/>
        </w:rPr>
        <w:t xml:space="preserve">נותן פתח נרחב </w:t>
      </w:r>
      <w:r w:rsidR="00062B3B" w:rsidRPr="00831E72">
        <w:rPr>
          <w:rFonts w:hint="cs"/>
          <w:rtl/>
        </w:rPr>
        <w:t>להפחתה בלתי לגיטימית של</w:t>
      </w:r>
      <w:r w:rsidR="002272CB" w:rsidRPr="00831E72">
        <w:rPr>
          <w:rFonts w:hint="cs"/>
          <w:rtl/>
        </w:rPr>
        <w:t xml:space="preserve"> תשלום </w:t>
      </w:r>
      <w:r w:rsidR="00F7652A" w:rsidRPr="00831E72">
        <w:rPr>
          <w:rFonts w:hint="cs"/>
          <w:rtl/>
        </w:rPr>
        <w:t xml:space="preserve">המס. </w:t>
      </w:r>
      <w:r w:rsidR="00F81D98" w:rsidRPr="00831E72">
        <w:rPr>
          <w:rFonts w:hint="cs"/>
          <w:rtl/>
        </w:rPr>
        <w:t xml:space="preserve"> </w:t>
      </w:r>
      <w:r w:rsidR="00297F7F" w:rsidRPr="00831E72">
        <w:rPr>
          <w:rFonts w:hint="cs"/>
          <w:rtl/>
        </w:rPr>
        <w:t xml:space="preserve">עדכון כללי המיסוי צפוי </w:t>
      </w:r>
      <w:r w:rsidR="00F15BB9" w:rsidRPr="00831E72">
        <w:rPr>
          <w:rFonts w:hint="cs"/>
          <w:rtl/>
        </w:rPr>
        <w:t xml:space="preserve">גם </w:t>
      </w:r>
      <w:r w:rsidR="00297F7F" w:rsidRPr="00831E72">
        <w:rPr>
          <w:rFonts w:hint="cs"/>
          <w:rtl/>
        </w:rPr>
        <w:t xml:space="preserve">לייעל את </w:t>
      </w:r>
      <w:r w:rsidR="00F81D98" w:rsidRPr="00831E72">
        <w:rPr>
          <w:rFonts w:hint="cs"/>
          <w:rtl/>
        </w:rPr>
        <w:t xml:space="preserve">עבודת הביקורת </w:t>
      </w:r>
      <w:r w:rsidR="00FA216E" w:rsidRPr="00831E72">
        <w:rPr>
          <w:rFonts w:hint="cs"/>
          <w:rtl/>
        </w:rPr>
        <w:t xml:space="preserve">ומתן השירות </w:t>
      </w:r>
      <w:r w:rsidR="00F81D98" w:rsidRPr="00831E72">
        <w:rPr>
          <w:rFonts w:hint="cs"/>
          <w:rtl/>
        </w:rPr>
        <w:t>בתחום זה</w:t>
      </w:r>
      <w:r w:rsidR="00F15BB9" w:rsidRPr="00831E72">
        <w:rPr>
          <w:rFonts w:hint="cs"/>
          <w:rtl/>
        </w:rPr>
        <w:t xml:space="preserve">, </w:t>
      </w:r>
      <w:r w:rsidR="00FA216E" w:rsidRPr="00831E72">
        <w:rPr>
          <w:rFonts w:hint="cs"/>
          <w:rtl/>
        </w:rPr>
        <w:t>מכיוון שעד כה</w:t>
      </w:r>
      <w:r w:rsidR="00F15BB9" w:rsidRPr="00831E72">
        <w:rPr>
          <w:rFonts w:hint="cs"/>
          <w:rtl/>
        </w:rPr>
        <w:t xml:space="preserve"> טופלו  סוגיות הקשורות ל</w:t>
      </w:r>
      <w:r w:rsidR="00FA216E" w:rsidRPr="00831E72">
        <w:rPr>
          <w:rFonts w:hint="cs"/>
          <w:rtl/>
        </w:rPr>
        <w:t xml:space="preserve">מיסוי </w:t>
      </w:r>
      <w:r w:rsidR="00F15BB9" w:rsidRPr="00831E72">
        <w:rPr>
          <w:rFonts w:hint="cs"/>
          <w:rtl/>
        </w:rPr>
        <w:t>שותפות</w:t>
      </w:r>
      <w:r w:rsidR="00F7652A" w:rsidRPr="00831E72">
        <w:rPr>
          <w:rFonts w:hint="cs"/>
          <w:rtl/>
        </w:rPr>
        <w:t xml:space="preserve"> על ידי מספר משרדים, בהם רשומים שותפים שונים.</w:t>
      </w:r>
      <w:r w:rsidR="00F81D98" w:rsidRPr="00831E72">
        <w:rPr>
          <w:rFonts w:hint="cs"/>
          <w:rtl/>
        </w:rPr>
        <w:t xml:space="preserve"> </w:t>
      </w:r>
    </w:p>
    <w:p w:rsidR="00032DB9" w:rsidRPr="00831E72" w:rsidRDefault="00032DB9" w:rsidP="00F15BB9">
      <w:pPr>
        <w:rPr>
          <w:rtl/>
        </w:rPr>
      </w:pPr>
    </w:p>
    <w:p w:rsidR="007400E2" w:rsidRPr="00831E72" w:rsidRDefault="006C731B" w:rsidP="00F15BB9">
      <w:pPr>
        <w:rPr>
          <w:rtl/>
        </w:rPr>
      </w:pPr>
      <w:r w:rsidRPr="00831E72">
        <w:rPr>
          <w:rFonts w:hint="cs"/>
          <w:rtl/>
        </w:rPr>
        <w:t>מטרות</w:t>
      </w:r>
      <w:r w:rsidR="00393766" w:rsidRPr="00831E72">
        <w:rPr>
          <w:rFonts w:hint="cs"/>
          <w:rtl/>
        </w:rPr>
        <w:t xml:space="preserve"> נוספ</w:t>
      </w:r>
      <w:r w:rsidRPr="00831E72">
        <w:rPr>
          <w:rFonts w:hint="cs"/>
          <w:rtl/>
        </w:rPr>
        <w:t>ו</w:t>
      </w:r>
      <w:r w:rsidR="00393766" w:rsidRPr="00831E72">
        <w:rPr>
          <w:rFonts w:hint="cs"/>
          <w:rtl/>
        </w:rPr>
        <w:t>ת</w:t>
      </w:r>
      <w:r w:rsidR="001C6866" w:rsidRPr="00831E72">
        <w:rPr>
          <w:rFonts w:hint="cs"/>
          <w:rtl/>
        </w:rPr>
        <w:t xml:space="preserve"> </w:t>
      </w:r>
      <w:r w:rsidR="00215D49" w:rsidRPr="00831E72">
        <w:rPr>
          <w:rFonts w:hint="cs"/>
          <w:rtl/>
        </w:rPr>
        <w:t xml:space="preserve">לחוק המוצע </w:t>
      </w:r>
      <w:r w:rsidR="00B555C1" w:rsidRPr="00831E72">
        <w:rPr>
          <w:rFonts w:hint="cs"/>
          <w:rtl/>
        </w:rPr>
        <w:t>כוללות</w:t>
      </w:r>
      <w:r w:rsidR="001C6866" w:rsidRPr="00831E72">
        <w:rPr>
          <w:rFonts w:hint="cs"/>
          <w:rtl/>
        </w:rPr>
        <w:t xml:space="preserve"> הסדרת</w:t>
      </w:r>
      <w:r w:rsidRPr="00831E72">
        <w:rPr>
          <w:rFonts w:hint="cs"/>
          <w:rtl/>
        </w:rPr>
        <w:t xml:space="preserve"> אופן המיסוי החל על </w:t>
      </w:r>
      <w:r w:rsidR="00885374" w:rsidRPr="00831E72">
        <w:rPr>
          <w:rFonts w:hint="cs"/>
          <w:rtl/>
        </w:rPr>
        <w:t>שותפויות ו</w:t>
      </w:r>
      <w:r w:rsidR="00215D49" w:rsidRPr="00831E72">
        <w:rPr>
          <w:rFonts w:hint="cs"/>
          <w:rtl/>
        </w:rPr>
        <w:t>שותפים המשקיעים בנכסים פיננסים</w:t>
      </w:r>
      <w:r w:rsidRPr="00831E72">
        <w:rPr>
          <w:rFonts w:hint="cs"/>
          <w:rtl/>
        </w:rPr>
        <w:t xml:space="preserve"> באמצעות קרנות השקעה וכן </w:t>
      </w:r>
      <w:r w:rsidR="001C6866" w:rsidRPr="00831E72">
        <w:rPr>
          <w:rFonts w:hint="cs"/>
          <w:rtl/>
        </w:rPr>
        <w:t xml:space="preserve">הסדרתן של הטבות המס הניתנות על השקעת תושב חוץ בקרן הון סיכון </w:t>
      </w:r>
      <w:r w:rsidR="001C6866" w:rsidRPr="00831E72">
        <w:rPr>
          <w:rtl/>
        </w:rPr>
        <w:t>–</w:t>
      </w:r>
      <w:r w:rsidR="001C6866" w:rsidRPr="00831E72">
        <w:rPr>
          <w:rFonts w:hint="cs"/>
          <w:rtl/>
        </w:rPr>
        <w:t xml:space="preserve"> הטבות אשר ניתנו עד כה מכוח</w:t>
      </w:r>
      <w:r w:rsidR="000C3C3F" w:rsidRPr="00831E72">
        <w:rPr>
          <w:rFonts w:hint="cs"/>
          <w:rtl/>
        </w:rPr>
        <w:t xml:space="preserve"> אישורים פרטניים שהוציא מנהל רשות המסים לפי סעיף 16א לפקודה, </w:t>
      </w:r>
      <w:r w:rsidR="00754AA3" w:rsidRPr="00831E72">
        <w:rPr>
          <w:rFonts w:hint="cs"/>
          <w:rtl/>
        </w:rPr>
        <w:t>על פי</w:t>
      </w:r>
      <w:r w:rsidR="000C3C3F" w:rsidRPr="00831E72">
        <w:rPr>
          <w:rFonts w:hint="cs"/>
          <w:rtl/>
        </w:rPr>
        <w:t xml:space="preserve"> סמכות שהואצלה לו על ידי שר האוצר</w:t>
      </w:r>
      <w:r w:rsidR="001C6866" w:rsidRPr="00831E72">
        <w:rPr>
          <w:rFonts w:hint="cs"/>
          <w:rtl/>
        </w:rPr>
        <w:t>.</w:t>
      </w:r>
      <w:r w:rsidR="00754AA3" w:rsidRPr="00831E72">
        <w:rPr>
          <w:rFonts w:hint="cs"/>
          <w:rtl/>
        </w:rPr>
        <w:t xml:space="preserve"> יובהר כי עיקר מתווה ההטב</w:t>
      </w:r>
      <w:r w:rsidR="00A7205E" w:rsidRPr="00831E72">
        <w:rPr>
          <w:rFonts w:hint="cs"/>
          <w:rtl/>
        </w:rPr>
        <w:t xml:space="preserve">ות המוצעות לקרנות </w:t>
      </w:r>
      <w:r w:rsidR="00754AA3" w:rsidRPr="00831E72">
        <w:rPr>
          <w:rFonts w:hint="cs"/>
          <w:rtl/>
        </w:rPr>
        <w:t xml:space="preserve">אינו חדש וכי מטרת ההצעה בעניין זה </w:t>
      </w:r>
      <w:r w:rsidR="00297F7F" w:rsidRPr="00831E72">
        <w:rPr>
          <w:rFonts w:hint="cs"/>
          <w:rtl/>
        </w:rPr>
        <w:t xml:space="preserve">היא להביא לאישור </w:t>
      </w:r>
      <w:r w:rsidR="00754AA3" w:rsidRPr="00831E72">
        <w:rPr>
          <w:rFonts w:hint="cs"/>
          <w:rtl/>
        </w:rPr>
        <w:t>הכנסת</w:t>
      </w:r>
      <w:r w:rsidR="00E74224" w:rsidRPr="00831E72">
        <w:rPr>
          <w:rFonts w:hint="cs"/>
          <w:rtl/>
        </w:rPr>
        <w:t xml:space="preserve"> הטבות שניתנו</w:t>
      </w:r>
      <w:r w:rsidR="00754AA3" w:rsidRPr="00831E72">
        <w:rPr>
          <w:rFonts w:hint="cs"/>
          <w:rtl/>
        </w:rPr>
        <w:t xml:space="preserve"> </w:t>
      </w:r>
      <w:r w:rsidR="00EF15C4" w:rsidRPr="00831E72">
        <w:rPr>
          <w:rFonts w:hint="cs"/>
          <w:rtl/>
        </w:rPr>
        <w:t xml:space="preserve">עד כה </w:t>
      </w:r>
      <w:r w:rsidR="00754AA3" w:rsidRPr="00831E72">
        <w:rPr>
          <w:rFonts w:hint="cs"/>
          <w:rtl/>
        </w:rPr>
        <w:t>באופן מנהלי פרטני</w:t>
      </w:r>
      <w:r w:rsidR="00297F7F" w:rsidRPr="00831E72">
        <w:rPr>
          <w:rFonts w:hint="cs"/>
          <w:rtl/>
        </w:rPr>
        <w:t xml:space="preserve">, </w:t>
      </w:r>
      <w:r w:rsidR="00F15BB9" w:rsidRPr="00831E72">
        <w:rPr>
          <w:rFonts w:hint="cs"/>
          <w:rtl/>
        </w:rPr>
        <w:t xml:space="preserve">תחת </w:t>
      </w:r>
      <w:r w:rsidR="00297F7F" w:rsidRPr="00831E72">
        <w:rPr>
          <w:rFonts w:hint="cs"/>
          <w:rtl/>
        </w:rPr>
        <w:t>קריטריונים אחידים</w:t>
      </w:r>
      <w:r w:rsidR="00754AA3" w:rsidRPr="00831E72">
        <w:rPr>
          <w:rFonts w:hint="cs"/>
          <w:rtl/>
        </w:rPr>
        <w:t xml:space="preserve">. </w:t>
      </w:r>
    </w:p>
    <w:p w:rsidR="006A68C3" w:rsidRPr="00831E72" w:rsidRDefault="006A68C3" w:rsidP="00770AF1">
      <w:pPr>
        <w:rPr>
          <w:rtl/>
        </w:rPr>
      </w:pPr>
    </w:p>
    <w:p w:rsidR="005A23D5" w:rsidRPr="00831E72" w:rsidRDefault="007A3263" w:rsidP="00085542">
      <w:pPr>
        <w:rPr>
          <w:rtl/>
        </w:rPr>
      </w:pPr>
      <w:r w:rsidRPr="00831E72">
        <w:rPr>
          <w:rtl/>
        </w:rPr>
        <w:t xml:space="preserve">שותפות היא התאגדות </w:t>
      </w:r>
      <w:r w:rsidRPr="00831E72">
        <w:rPr>
          <w:rFonts w:hint="cs"/>
          <w:rtl/>
        </w:rPr>
        <w:t>של שתי ישויות, או יותר, המעוניינות לשתף הון, נכסים ומשאבים שונים שבבעלותן, על מנת לייצר ערך מוס</w:t>
      </w:r>
      <w:r w:rsidR="008F7D27" w:rsidRPr="00831E72">
        <w:rPr>
          <w:rFonts w:hint="cs"/>
          <w:rtl/>
        </w:rPr>
        <w:t>ף</w:t>
      </w:r>
      <w:r w:rsidR="00085542" w:rsidRPr="00831E72">
        <w:rPr>
          <w:rFonts w:hint="cs"/>
          <w:rtl/>
        </w:rPr>
        <w:t xml:space="preserve"> כלכלי</w:t>
      </w:r>
      <w:r w:rsidR="008F7D27" w:rsidRPr="00831E72">
        <w:rPr>
          <w:rFonts w:hint="cs"/>
          <w:rtl/>
        </w:rPr>
        <w:t>. כללי המיסוי החלים על שותפות</w:t>
      </w:r>
      <w:r w:rsidR="003D6616" w:rsidRPr="00831E72">
        <w:rPr>
          <w:rFonts w:hint="cs"/>
          <w:rtl/>
        </w:rPr>
        <w:t xml:space="preserve"> מרוכזים ב</w:t>
      </w:r>
      <w:r w:rsidR="00085542" w:rsidRPr="00831E72">
        <w:rPr>
          <w:rFonts w:hint="cs"/>
          <w:rtl/>
        </w:rPr>
        <w:t xml:space="preserve">מספר </w:t>
      </w:r>
      <w:r w:rsidR="003D6616" w:rsidRPr="00831E72">
        <w:rPr>
          <w:rFonts w:hint="cs"/>
          <w:rtl/>
        </w:rPr>
        <w:t xml:space="preserve">פסקאות </w:t>
      </w:r>
      <w:r w:rsidR="00085542" w:rsidRPr="00831E72">
        <w:rPr>
          <w:rFonts w:hint="cs"/>
          <w:rtl/>
        </w:rPr>
        <w:t xml:space="preserve">אשר נקבעו </w:t>
      </w:r>
      <w:r w:rsidR="003D6616" w:rsidRPr="00831E72">
        <w:rPr>
          <w:rFonts w:hint="cs"/>
          <w:rtl/>
        </w:rPr>
        <w:t>בסעיף 63</w:t>
      </w:r>
      <w:r w:rsidR="00085542" w:rsidRPr="00831E72">
        <w:rPr>
          <w:rFonts w:hint="cs"/>
          <w:rtl/>
        </w:rPr>
        <w:t xml:space="preserve"> לפקודה ומתמצים בהדגשת </w:t>
      </w:r>
      <w:proofErr w:type="spellStart"/>
      <w:r w:rsidR="006A68C3" w:rsidRPr="00831E72">
        <w:rPr>
          <w:rFonts w:hint="cs"/>
          <w:rtl/>
        </w:rPr>
        <w:t>חבותם</w:t>
      </w:r>
      <w:proofErr w:type="spellEnd"/>
      <w:r w:rsidR="006A68C3" w:rsidRPr="00831E72">
        <w:rPr>
          <w:rFonts w:hint="cs"/>
          <w:rtl/>
        </w:rPr>
        <w:t xml:space="preserve"> של השותפים</w:t>
      </w:r>
      <w:r w:rsidR="003D6616" w:rsidRPr="00831E72">
        <w:rPr>
          <w:rFonts w:hint="cs"/>
          <w:rtl/>
        </w:rPr>
        <w:t xml:space="preserve"> </w:t>
      </w:r>
      <w:r w:rsidR="006A68C3" w:rsidRPr="00831E72">
        <w:rPr>
          <w:rFonts w:hint="cs"/>
          <w:rtl/>
        </w:rPr>
        <w:t xml:space="preserve">במס על הכנסת השותפות, ואת חובתם לדווח עליה. </w:t>
      </w:r>
      <w:r w:rsidR="00795282" w:rsidRPr="00831E72">
        <w:rPr>
          <w:rFonts w:hint="cs"/>
          <w:rtl/>
        </w:rPr>
        <w:t xml:space="preserve"> </w:t>
      </w:r>
    </w:p>
    <w:p w:rsidR="00032DB9" w:rsidRPr="00831E72" w:rsidRDefault="00032DB9" w:rsidP="00BC7069">
      <w:pPr>
        <w:rPr>
          <w:rtl/>
        </w:rPr>
      </w:pPr>
    </w:p>
    <w:p w:rsidR="007A3263" w:rsidRPr="00831E72" w:rsidRDefault="006A68C3" w:rsidP="00BC7069">
      <w:pPr>
        <w:rPr>
          <w:rtl/>
        </w:rPr>
      </w:pPr>
      <w:r w:rsidRPr="00831E72">
        <w:rPr>
          <w:rFonts w:hint="cs"/>
          <w:rtl/>
        </w:rPr>
        <w:t xml:space="preserve">שיטת המיסוי </w:t>
      </w:r>
      <w:r w:rsidR="00795282" w:rsidRPr="00831E72">
        <w:rPr>
          <w:rFonts w:hint="cs"/>
          <w:rtl/>
        </w:rPr>
        <w:t>אשר הונהגה עד</w:t>
      </w:r>
      <w:r w:rsidRPr="00831E72">
        <w:rPr>
          <w:rFonts w:hint="cs"/>
          <w:rtl/>
        </w:rPr>
        <w:t xml:space="preserve"> </w:t>
      </w:r>
      <w:r w:rsidR="00BC7069" w:rsidRPr="00831E72">
        <w:rPr>
          <w:rFonts w:hint="cs"/>
          <w:rtl/>
        </w:rPr>
        <w:t>שנת 2001, בה ניתן</w:t>
      </w:r>
      <w:r w:rsidRPr="00831E72">
        <w:rPr>
          <w:rFonts w:hint="cs"/>
          <w:rtl/>
        </w:rPr>
        <w:t xml:space="preserve"> פסק דינו של</w:t>
      </w:r>
      <w:r w:rsidR="00795282" w:rsidRPr="00831E72">
        <w:rPr>
          <w:rFonts w:hint="cs"/>
          <w:rtl/>
        </w:rPr>
        <w:t xml:space="preserve"> בית המשפט העליון</w:t>
      </w:r>
      <w:r w:rsidR="00032DB9" w:rsidRPr="00831E72">
        <w:rPr>
          <w:rFonts w:hint="cs"/>
          <w:rtl/>
        </w:rPr>
        <w:t xml:space="preserve"> בע"א 2026/92 </w:t>
      </w:r>
      <w:r w:rsidR="00BC7069" w:rsidRPr="00831E72">
        <w:rPr>
          <w:rFonts w:hint="cs"/>
          <w:b/>
          <w:bCs/>
          <w:rtl/>
        </w:rPr>
        <w:t>פקיד שומה פתח תקווה נגד שדות חברה להובלה (1982) ואחרים</w:t>
      </w:r>
      <w:r w:rsidR="00BC7069" w:rsidRPr="00831E72">
        <w:rPr>
          <w:rFonts w:hint="cs"/>
          <w:rtl/>
        </w:rPr>
        <w:t xml:space="preserve">, </w:t>
      </w:r>
      <w:r w:rsidR="00795282" w:rsidRPr="00831E72">
        <w:rPr>
          <w:rFonts w:hint="cs"/>
          <w:rtl/>
        </w:rPr>
        <w:t>היא שיטה המשקפת את הגישה המצרפית למיסוי שותפויות, לפי</w:t>
      </w:r>
      <w:r w:rsidR="005A23D5" w:rsidRPr="00831E72">
        <w:rPr>
          <w:rFonts w:hint="cs"/>
          <w:rtl/>
        </w:rPr>
        <w:t>ה</w:t>
      </w:r>
      <w:r w:rsidR="00795282" w:rsidRPr="00831E72">
        <w:rPr>
          <w:rFonts w:hint="cs"/>
          <w:rtl/>
        </w:rPr>
        <w:t xml:space="preserve"> אין להכיר בשותפות כישות עצמאית לעניין דיני מס הכנסה וכי יש למסות ישירות את השותפים בגין חלקם היחסי בנכסי השותפות ופעילותה. מאז פרסומו של פסק הדין מונהגת שיטה שבמרכזה תפיסת </w:t>
      </w:r>
      <w:r w:rsidR="001E57D3" w:rsidRPr="00831E72">
        <w:rPr>
          <w:rFonts w:hint="cs"/>
          <w:rtl/>
        </w:rPr>
        <w:t>השותפות כישות סגורה</w:t>
      </w:r>
      <w:r w:rsidR="00BA4C34" w:rsidRPr="00831E72">
        <w:rPr>
          <w:rFonts w:hint="cs"/>
          <w:rtl/>
        </w:rPr>
        <w:t xml:space="preserve"> לעניין סיווג</w:t>
      </w:r>
      <w:r w:rsidR="00F43E7D" w:rsidRPr="00831E72">
        <w:rPr>
          <w:rFonts w:hint="cs"/>
          <w:rtl/>
        </w:rPr>
        <w:t xml:space="preserve"> ההכנסה</w:t>
      </w:r>
      <w:r w:rsidR="001D7803" w:rsidRPr="00831E72">
        <w:rPr>
          <w:rFonts w:hint="cs"/>
          <w:rtl/>
        </w:rPr>
        <w:t xml:space="preserve">, אשר תוצאת המס הסופית של פעילותה תיקבע תמיד גם בהתאם לתכונותיהם של שותפיה.  השותפות </w:t>
      </w:r>
      <w:r w:rsidR="001E57D3" w:rsidRPr="00831E72">
        <w:rPr>
          <w:rFonts w:hint="cs"/>
          <w:rtl/>
        </w:rPr>
        <w:t xml:space="preserve">אמנם לא מחויבת ישירות </w:t>
      </w:r>
      <w:r w:rsidR="001E57D3" w:rsidRPr="00831E72">
        <w:rPr>
          <w:rFonts w:hint="cs"/>
          <w:b/>
          <w:bCs/>
          <w:rtl/>
        </w:rPr>
        <w:t>בתשלום</w:t>
      </w:r>
      <w:r w:rsidR="001E57D3" w:rsidRPr="00831E72">
        <w:rPr>
          <w:rFonts w:hint="cs"/>
          <w:rtl/>
        </w:rPr>
        <w:t xml:space="preserve"> המס על הכנסתה לפקיד השומה, אך הבסיס ל</w:t>
      </w:r>
      <w:r w:rsidR="00913E7E" w:rsidRPr="00831E72">
        <w:rPr>
          <w:rFonts w:hint="cs"/>
          <w:rtl/>
        </w:rPr>
        <w:t>שומתה מחושב בנפרד כישות עצמאית ו</w:t>
      </w:r>
      <w:r w:rsidR="00B64B12" w:rsidRPr="00831E72">
        <w:rPr>
          <w:rFonts w:hint="cs"/>
          <w:rtl/>
        </w:rPr>
        <w:t xml:space="preserve">מבחינת כללי המיסוי, דומה מכירת </w:t>
      </w:r>
      <w:r w:rsidR="00913E7E" w:rsidRPr="00831E72">
        <w:rPr>
          <w:rFonts w:hint="cs"/>
          <w:rtl/>
        </w:rPr>
        <w:t>זכו</w:t>
      </w:r>
      <w:r w:rsidR="005A23D5" w:rsidRPr="00831E72">
        <w:rPr>
          <w:rFonts w:hint="cs"/>
          <w:rtl/>
        </w:rPr>
        <w:t xml:space="preserve">יות בה </w:t>
      </w:r>
      <w:r w:rsidR="00C12661" w:rsidRPr="00831E72">
        <w:rPr>
          <w:rFonts w:hint="cs"/>
          <w:rtl/>
        </w:rPr>
        <w:t>למכירת מניות ב</w:t>
      </w:r>
      <w:r w:rsidR="00795282" w:rsidRPr="00831E72">
        <w:rPr>
          <w:rFonts w:hint="cs"/>
          <w:rtl/>
        </w:rPr>
        <w:t>חברה</w:t>
      </w:r>
      <w:r w:rsidR="00B64B12" w:rsidRPr="00831E72">
        <w:rPr>
          <w:rFonts w:hint="cs"/>
          <w:rtl/>
        </w:rPr>
        <w:t>.</w:t>
      </w:r>
    </w:p>
    <w:p w:rsidR="00032DB9" w:rsidRPr="00831E72" w:rsidRDefault="00032DB9" w:rsidP="001D7803">
      <w:pPr>
        <w:rPr>
          <w:rtl/>
        </w:rPr>
      </w:pPr>
    </w:p>
    <w:p w:rsidR="00A22883" w:rsidRPr="00831E72" w:rsidRDefault="00CC5CFE" w:rsidP="001D7803">
      <w:pPr>
        <w:rPr>
          <w:rtl/>
        </w:rPr>
      </w:pPr>
      <w:r w:rsidRPr="00831E72">
        <w:rPr>
          <w:rFonts w:hint="cs"/>
          <w:rtl/>
        </w:rPr>
        <w:t>בחוק המוצע מפותח</w:t>
      </w:r>
      <w:r w:rsidR="004136FD" w:rsidRPr="00831E72">
        <w:rPr>
          <w:rFonts w:hint="cs"/>
          <w:rtl/>
        </w:rPr>
        <w:t xml:space="preserve"> מודל </w:t>
      </w:r>
      <w:r w:rsidRPr="00831E72">
        <w:rPr>
          <w:rFonts w:hint="cs"/>
          <w:rtl/>
        </w:rPr>
        <w:t>המיסוי שנקבע</w:t>
      </w:r>
      <w:r w:rsidR="004136FD" w:rsidRPr="00831E72">
        <w:rPr>
          <w:rFonts w:hint="cs"/>
          <w:rtl/>
        </w:rPr>
        <w:t xml:space="preserve"> בפסק דין שדות</w:t>
      </w:r>
      <w:r w:rsidR="00327462" w:rsidRPr="00831E72">
        <w:rPr>
          <w:rFonts w:hint="cs"/>
          <w:rtl/>
        </w:rPr>
        <w:t>, תוך צמצום היכולות הקיימות במצב המשפטי הקיים לנצל מבנה שותפות ל</w:t>
      </w:r>
      <w:r w:rsidR="00FA62A4" w:rsidRPr="00831E72">
        <w:rPr>
          <w:rFonts w:hint="cs"/>
          <w:rtl/>
        </w:rPr>
        <w:t xml:space="preserve">צורך </w:t>
      </w:r>
      <w:r w:rsidR="00327462" w:rsidRPr="00831E72">
        <w:rPr>
          <w:rFonts w:hint="cs"/>
          <w:rtl/>
        </w:rPr>
        <w:t>התחמקות מתשלום מס</w:t>
      </w:r>
      <w:r w:rsidR="007C7BD0" w:rsidRPr="00831E72">
        <w:rPr>
          <w:rFonts w:hint="cs"/>
          <w:rtl/>
        </w:rPr>
        <w:t>.</w:t>
      </w:r>
    </w:p>
    <w:p w:rsidR="00754173" w:rsidRPr="00831E72" w:rsidRDefault="00754173" w:rsidP="00754173">
      <w:pPr>
        <w:rPr>
          <w:rtl/>
        </w:rPr>
      </w:pPr>
      <w:r w:rsidRPr="00831E72">
        <w:rPr>
          <w:rFonts w:hint="cs"/>
          <w:rtl/>
        </w:rPr>
        <w:lastRenderedPageBreak/>
        <w:t>יצוין כי רבים מהכללים המוצעים בתזכיר נועדו להבהיר את המצב המשפטי הקיים ערב תיקון החוק.</w:t>
      </w:r>
    </w:p>
    <w:p w:rsidR="00032DB9" w:rsidRPr="00831E72" w:rsidRDefault="00032DB9" w:rsidP="00754173">
      <w:pPr>
        <w:rPr>
          <w:rtl/>
        </w:rPr>
      </w:pPr>
    </w:p>
    <w:p w:rsidR="00032DB9" w:rsidRPr="00831E72" w:rsidRDefault="00032DB9" w:rsidP="00754173">
      <w:pPr>
        <w:rPr>
          <w:b/>
          <w:bCs/>
          <w:rtl/>
        </w:rPr>
      </w:pPr>
      <w:r w:rsidRPr="00831E72">
        <w:rPr>
          <w:rFonts w:hint="cs"/>
          <w:b/>
          <w:bCs/>
          <w:rtl/>
        </w:rPr>
        <w:t xml:space="preserve">עוד יצוין כי תזכיר החקיקה המוצע צפוי להיות משולב במסגרת תיקוני החקיקה הנכללים בתכנית הכלכלית לשנים 2020 ו-2021. </w:t>
      </w:r>
    </w:p>
    <w:p w:rsidR="00A22883" w:rsidRPr="00831E72" w:rsidRDefault="00A22883" w:rsidP="004136FD">
      <w:pPr>
        <w:rPr>
          <w:rtl/>
        </w:rPr>
      </w:pPr>
    </w:p>
    <w:p w:rsidR="00547AD9" w:rsidRPr="00831E72" w:rsidRDefault="00547AD9" w:rsidP="00A76A97">
      <w:pPr>
        <w:rPr>
          <w:b/>
          <w:bCs/>
          <w:rtl/>
        </w:rPr>
      </w:pPr>
      <w:r w:rsidRPr="00831E72">
        <w:rPr>
          <w:rFonts w:hint="cs"/>
          <w:b/>
          <w:bCs/>
          <w:rtl/>
        </w:rPr>
        <w:t xml:space="preserve">עיקר 1 </w:t>
      </w:r>
      <w:r w:rsidRPr="00831E72">
        <w:rPr>
          <w:b/>
          <w:bCs/>
          <w:rtl/>
        </w:rPr>
        <w:t>–</w:t>
      </w:r>
      <w:r w:rsidRPr="00831E72">
        <w:rPr>
          <w:rFonts w:hint="cs"/>
          <w:b/>
          <w:bCs/>
          <w:rtl/>
        </w:rPr>
        <w:t xml:space="preserve"> סעיף </w:t>
      </w:r>
      <w:r w:rsidR="00A76A97" w:rsidRPr="00831E72">
        <w:rPr>
          <w:rFonts w:hint="cs"/>
          <w:b/>
          <w:bCs/>
          <w:rtl/>
        </w:rPr>
        <w:t>3</w:t>
      </w:r>
      <w:r w:rsidRPr="00831E72">
        <w:rPr>
          <w:rFonts w:hint="cs"/>
          <w:b/>
          <w:bCs/>
          <w:rtl/>
        </w:rPr>
        <w:t xml:space="preserve"> </w:t>
      </w:r>
    </w:p>
    <w:p w:rsidR="00547AD9" w:rsidRPr="00831E72" w:rsidRDefault="00547AD9" w:rsidP="004136FD">
      <w:pPr>
        <w:rPr>
          <w:rtl/>
        </w:rPr>
      </w:pPr>
    </w:p>
    <w:p w:rsidR="00547AD9" w:rsidRPr="00831E72" w:rsidRDefault="008F7D27" w:rsidP="00A76A97">
      <w:pPr>
        <w:rPr>
          <w:rtl/>
        </w:rPr>
      </w:pPr>
      <w:r w:rsidRPr="00831E72">
        <w:rPr>
          <w:rtl/>
        </w:rPr>
        <w:t xml:space="preserve">מוצע לקבוע הוראות לעניין רישום, בקרה ומניעת מעבר בין מבני מיסוי, אשר יחולו על אגודה שיתופית חקלאית, זאת בדומה להוראות שנקבעו לעניין חברה משפחתית בתיקון מס' 197 לפקודה, במסגרת חוק לשינוי סדרי עדיפויות לאומיים </w:t>
      </w:r>
      <w:r w:rsidRPr="00831E72">
        <w:rPr>
          <w:rFonts w:hint="cs"/>
          <w:rtl/>
        </w:rPr>
        <w:t>(</w:t>
      </w:r>
      <w:r w:rsidRPr="00831E72">
        <w:rPr>
          <w:rtl/>
        </w:rPr>
        <w:t>תיקוני חקיקה להשגת יעדי התקציב לשנים 2013 ו־2014)</w:t>
      </w:r>
      <w:r w:rsidRPr="00831E72">
        <w:rPr>
          <w:rFonts w:hint="cs"/>
          <w:rtl/>
        </w:rPr>
        <w:t xml:space="preserve"> </w:t>
      </w:r>
      <w:r w:rsidRPr="00831E72">
        <w:rPr>
          <w:rtl/>
        </w:rPr>
        <w:t>התשע"ג-2013,</w:t>
      </w:r>
      <w:r w:rsidR="00A76A97" w:rsidRPr="00831E72">
        <w:rPr>
          <w:rFonts w:hint="cs"/>
          <w:rtl/>
        </w:rPr>
        <w:t xml:space="preserve"> </w:t>
      </w:r>
      <w:r w:rsidRPr="00831E72">
        <w:rPr>
          <w:rtl/>
        </w:rPr>
        <w:t xml:space="preserve">והוראות דומות </w:t>
      </w:r>
      <w:r w:rsidR="00A76A97" w:rsidRPr="00831E72">
        <w:rPr>
          <w:rFonts w:hint="cs"/>
          <w:rtl/>
        </w:rPr>
        <w:t>שנקבעו</w:t>
      </w:r>
      <w:r w:rsidR="00A76A97" w:rsidRPr="00831E72">
        <w:rPr>
          <w:rtl/>
        </w:rPr>
        <w:t xml:space="preserve"> </w:t>
      </w:r>
      <w:r w:rsidRPr="00831E72">
        <w:rPr>
          <w:rtl/>
        </w:rPr>
        <w:t xml:space="preserve">בעניין חברת בית במסגרת חוק לתיקון פקודת מס הכנסה </w:t>
      </w:r>
      <w:r w:rsidRPr="00831E72">
        <w:rPr>
          <w:rFonts w:hint="cs"/>
          <w:rtl/>
        </w:rPr>
        <w:t>(</w:t>
      </w:r>
      <w:r w:rsidRPr="00831E72">
        <w:rPr>
          <w:rtl/>
        </w:rPr>
        <w:t>תיקון מס' 220)</w:t>
      </w:r>
      <w:r w:rsidRPr="00831E72">
        <w:rPr>
          <w:rFonts w:hint="cs"/>
          <w:rtl/>
        </w:rPr>
        <w:t xml:space="preserve"> </w:t>
      </w:r>
      <w:r w:rsidRPr="00831E72">
        <w:rPr>
          <w:rtl/>
        </w:rPr>
        <w:t>התשע"ו-2016</w:t>
      </w:r>
      <w:r w:rsidRPr="00831E72">
        <w:rPr>
          <w:rFonts w:hint="cs"/>
          <w:rtl/>
        </w:rPr>
        <w:t xml:space="preserve">. </w:t>
      </w:r>
      <w:r w:rsidRPr="00831E72">
        <w:rPr>
          <w:rtl/>
        </w:rPr>
        <w:t>יובהר כי ההפניה לתקנות סוגי האגודות השיתופיות במקום לפקודת מס בולים, לעניין סיווג האגודה, אינה משנה את תחולת הסעיף</w:t>
      </w:r>
      <w:r w:rsidRPr="00831E72">
        <w:t>.</w:t>
      </w:r>
    </w:p>
    <w:p w:rsidR="00A22883" w:rsidRPr="00831E72" w:rsidRDefault="00A22883" w:rsidP="004136FD">
      <w:pPr>
        <w:rPr>
          <w:rtl/>
        </w:rPr>
      </w:pPr>
    </w:p>
    <w:p w:rsidR="00CC5CFE" w:rsidRPr="00831E72" w:rsidRDefault="00CC5CFE" w:rsidP="004136FD">
      <w:pPr>
        <w:rPr>
          <w:rtl/>
        </w:rPr>
      </w:pPr>
      <w:r w:rsidRPr="00831E72">
        <w:rPr>
          <w:rFonts w:hint="cs"/>
          <w:rtl/>
        </w:rPr>
        <w:t xml:space="preserve"> </w:t>
      </w:r>
    </w:p>
    <w:p w:rsidR="005F0487" w:rsidRPr="00831E72" w:rsidRDefault="005F0487" w:rsidP="004156DD">
      <w:pPr>
        <w:rPr>
          <w:b/>
          <w:bCs/>
          <w:rtl/>
        </w:rPr>
      </w:pPr>
      <w:r w:rsidRPr="00831E72">
        <w:rPr>
          <w:rFonts w:hint="cs"/>
          <w:b/>
          <w:bCs/>
          <w:rtl/>
        </w:rPr>
        <w:t xml:space="preserve">עיקר 2 </w:t>
      </w:r>
      <w:r w:rsidRPr="00831E72">
        <w:rPr>
          <w:b/>
          <w:bCs/>
          <w:rtl/>
        </w:rPr>
        <w:t>–</w:t>
      </w:r>
      <w:r w:rsidRPr="00831E72">
        <w:rPr>
          <w:rFonts w:hint="cs"/>
          <w:b/>
          <w:bCs/>
          <w:rtl/>
        </w:rPr>
        <w:t xml:space="preserve"> סעיפים</w:t>
      </w:r>
      <w:r w:rsidR="002009A7" w:rsidRPr="00831E72">
        <w:rPr>
          <w:rFonts w:hint="cs"/>
          <w:b/>
          <w:bCs/>
          <w:rtl/>
        </w:rPr>
        <w:t xml:space="preserve"> עיקריים</w:t>
      </w:r>
      <w:r w:rsidRPr="00831E72">
        <w:rPr>
          <w:rFonts w:hint="cs"/>
          <w:b/>
          <w:bCs/>
          <w:rtl/>
        </w:rPr>
        <w:t xml:space="preserve"> 63-</w:t>
      </w:r>
      <w:r w:rsidR="004156DD" w:rsidRPr="00831E72">
        <w:rPr>
          <w:rFonts w:hint="cs"/>
          <w:b/>
          <w:bCs/>
          <w:rtl/>
        </w:rPr>
        <w:t>63ג</w:t>
      </w:r>
      <w:r w:rsidR="00BE0E1B" w:rsidRPr="00831E72">
        <w:rPr>
          <w:rFonts w:hint="cs"/>
          <w:b/>
          <w:bCs/>
          <w:rtl/>
        </w:rPr>
        <w:t>, 63</w:t>
      </w:r>
      <w:r w:rsidR="004156DD" w:rsidRPr="00831E72">
        <w:rPr>
          <w:rFonts w:hint="cs"/>
          <w:b/>
          <w:bCs/>
          <w:rtl/>
        </w:rPr>
        <w:t>יב</w:t>
      </w:r>
      <w:r w:rsidRPr="00831E72">
        <w:rPr>
          <w:rFonts w:hint="cs"/>
          <w:b/>
          <w:bCs/>
          <w:rtl/>
        </w:rPr>
        <w:t xml:space="preserve"> </w:t>
      </w:r>
      <w:r w:rsidR="009A5370" w:rsidRPr="00831E72">
        <w:rPr>
          <w:rFonts w:hint="cs"/>
          <w:b/>
          <w:bCs/>
          <w:rtl/>
        </w:rPr>
        <w:t>ו-63יח המוצעים</w:t>
      </w:r>
    </w:p>
    <w:p w:rsidR="00B64B12" w:rsidRPr="00831E72" w:rsidRDefault="00B64B12" w:rsidP="00795282">
      <w:pPr>
        <w:rPr>
          <w:rtl/>
        </w:rPr>
      </w:pPr>
    </w:p>
    <w:p w:rsidR="002009A7" w:rsidRPr="00831E72" w:rsidRDefault="002009A7" w:rsidP="00A76A97">
      <w:pPr>
        <w:rPr>
          <w:rtl/>
        </w:rPr>
      </w:pPr>
      <w:r w:rsidRPr="00831E72">
        <w:rPr>
          <w:rFonts w:hint="cs"/>
          <w:rtl/>
        </w:rPr>
        <w:t xml:space="preserve">מוצע לקבוע כי שותפות הינה חבר בני אדם הרשום אצל רשם השותפויות ככזה, או חבר בני אדם אשר חבריו עוסקים יחד בעסק או משלח יד, </w:t>
      </w:r>
      <w:r w:rsidR="00A76A97" w:rsidRPr="00831E72">
        <w:rPr>
          <w:rFonts w:hint="cs"/>
          <w:rtl/>
        </w:rPr>
        <w:t xml:space="preserve">או בפעילות אחרת למטרת רווח </w:t>
      </w:r>
      <w:r w:rsidRPr="00831E72">
        <w:rPr>
          <w:rFonts w:hint="cs"/>
          <w:rtl/>
        </w:rPr>
        <w:t xml:space="preserve">למעט חבר בני אדם שאינו מונה יותר מחמישה אנשים, אשר התקשרו בעסקה, מיזם או פעילות משותפת </w:t>
      </w:r>
      <w:r w:rsidR="00B555C1" w:rsidRPr="00831E72">
        <w:rPr>
          <w:rFonts w:hint="cs"/>
          <w:rtl/>
        </w:rPr>
        <w:t>לתקופה שאינה עולה על שלוש שנים,</w:t>
      </w:r>
      <w:r w:rsidRPr="00831E72">
        <w:rPr>
          <w:rFonts w:hint="cs"/>
          <w:rtl/>
        </w:rPr>
        <w:t xml:space="preserve"> זאת על מנת להקל על בודדים שחברו יחד לפעילות קצרת טווח</w:t>
      </w:r>
      <w:r w:rsidR="00D74441" w:rsidRPr="00831E72">
        <w:rPr>
          <w:rFonts w:hint="cs"/>
          <w:rtl/>
        </w:rPr>
        <w:t xml:space="preserve">. </w:t>
      </w:r>
      <w:r w:rsidR="00FA216E" w:rsidRPr="00831E72">
        <w:rPr>
          <w:rFonts w:hint="cs"/>
          <w:rtl/>
        </w:rPr>
        <w:t>עוד מוצע להסמיך את שר האוצר לקבוע חריגים בעניין זה, על מנת לפטור אוכלוסיות מסוימות אשר אין הצדקה ל</w:t>
      </w:r>
      <w:r w:rsidR="00A76A97" w:rsidRPr="00831E72">
        <w:rPr>
          <w:rFonts w:hint="cs"/>
          <w:rtl/>
        </w:rPr>
        <w:t xml:space="preserve"> להחיל לגביהן את ההוראות המפורטות בפרק.</w:t>
      </w:r>
      <w:r w:rsidR="00FA216E" w:rsidRPr="00831E72">
        <w:rPr>
          <w:rFonts w:hint="cs"/>
          <w:rtl/>
        </w:rPr>
        <w:t xml:space="preserve"> </w:t>
      </w:r>
      <w:r w:rsidR="00D74441" w:rsidRPr="00831E72">
        <w:rPr>
          <w:rFonts w:hint="cs"/>
          <w:rtl/>
        </w:rPr>
        <w:t>על אוכלוסיות אלה</w:t>
      </w:r>
      <w:r w:rsidR="0098521F" w:rsidRPr="00831E72">
        <w:rPr>
          <w:rFonts w:hint="cs"/>
          <w:rtl/>
        </w:rPr>
        <w:t xml:space="preserve"> יחול הדין הישן</w:t>
      </w:r>
      <w:r w:rsidR="00A76A97" w:rsidRPr="00831E72">
        <w:rPr>
          <w:rFonts w:hint="cs"/>
          <w:rtl/>
        </w:rPr>
        <w:t xml:space="preserve"> (טרם מתן פסק הדין בעניין שדות)</w:t>
      </w:r>
      <w:r w:rsidR="0098521F" w:rsidRPr="00831E72">
        <w:rPr>
          <w:rFonts w:hint="cs"/>
          <w:rtl/>
        </w:rPr>
        <w:t>, לפיו המיסוי ייעשה ישירות מול השותף בגין חלקו היחסי בנכסי השותפות ופעילותה</w:t>
      </w:r>
      <w:r w:rsidR="009A5370" w:rsidRPr="00831E72">
        <w:rPr>
          <w:rFonts w:hint="cs"/>
          <w:rtl/>
        </w:rPr>
        <w:t>, וזאת לפי סעיף 63יח המוצע</w:t>
      </w:r>
      <w:r w:rsidR="00BE0E1B" w:rsidRPr="00831E72">
        <w:rPr>
          <w:rFonts w:hint="cs"/>
          <w:rtl/>
        </w:rPr>
        <w:t>.</w:t>
      </w:r>
    </w:p>
    <w:p w:rsidR="00032DB9" w:rsidRPr="00831E72" w:rsidRDefault="00032DB9" w:rsidP="00A76A97">
      <w:pPr>
        <w:rPr>
          <w:rtl/>
        </w:rPr>
      </w:pPr>
    </w:p>
    <w:p w:rsidR="000041A3" w:rsidRPr="00831E72" w:rsidRDefault="00BE0E1B" w:rsidP="00A76A97">
      <w:pPr>
        <w:rPr>
          <w:rtl/>
        </w:rPr>
      </w:pPr>
      <w:r w:rsidRPr="00831E72">
        <w:rPr>
          <w:rFonts w:hint="cs"/>
          <w:rtl/>
        </w:rPr>
        <w:t xml:space="preserve">יובהר כי תחילת הפעילות כשותפות מחייבת פתיחת תיק דיווחים אצל פקיד השומה, כאמור בסעיף </w:t>
      </w:r>
      <w:r w:rsidR="00A76A97" w:rsidRPr="00831E72">
        <w:rPr>
          <w:rFonts w:hint="cs"/>
          <w:rtl/>
        </w:rPr>
        <w:t xml:space="preserve">63יב </w:t>
      </w:r>
      <w:r w:rsidRPr="00831E72">
        <w:rPr>
          <w:rFonts w:hint="cs"/>
          <w:rtl/>
        </w:rPr>
        <w:t>המוצע</w:t>
      </w:r>
      <w:r w:rsidR="000041A3" w:rsidRPr="00831E72">
        <w:rPr>
          <w:rFonts w:hint="cs"/>
          <w:rtl/>
        </w:rPr>
        <w:t>.</w:t>
      </w:r>
    </w:p>
    <w:p w:rsidR="00A6066A" w:rsidRPr="00831E72" w:rsidRDefault="000041A3" w:rsidP="00A76A97">
      <w:pPr>
        <w:rPr>
          <w:rtl/>
        </w:rPr>
      </w:pPr>
      <w:r w:rsidRPr="00831E72">
        <w:rPr>
          <w:rFonts w:hint="cs"/>
          <w:rtl/>
        </w:rPr>
        <w:t>בסעיף 63ב</w:t>
      </w:r>
      <w:r w:rsidR="00A76A97" w:rsidRPr="00831E72">
        <w:rPr>
          <w:rFonts w:hint="cs"/>
          <w:rtl/>
        </w:rPr>
        <w:t xml:space="preserve"> </w:t>
      </w:r>
      <w:r w:rsidRPr="00831E72">
        <w:rPr>
          <w:rFonts w:hint="cs"/>
          <w:rtl/>
        </w:rPr>
        <w:t xml:space="preserve">מוצע להניח את התשתית הבסיסית </w:t>
      </w:r>
      <w:r w:rsidR="00A6066A" w:rsidRPr="00831E72">
        <w:rPr>
          <w:rFonts w:hint="cs"/>
          <w:rtl/>
        </w:rPr>
        <w:t xml:space="preserve">למיסוי שותפויות, לפיה </w:t>
      </w:r>
      <w:r w:rsidRPr="00831E72">
        <w:rPr>
          <w:rFonts w:hint="cs"/>
          <w:rtl/>
        </w:rPr>
        <w:t xml:space="preserve">הכנסה ורווח הון שנצמחו בידי שותפות </w:t>
      </w:r>
      <w:r w:rsidRPr="00831E72">
        <w:rPr>
          <w:rtl/>
        </w:rPr>
        <w:t>–</w:t>
      </w:r>
      <w:r w:rsidRPr="00831E72">
        <w:rPr>
          <w:rFonts w:hint="cs"/>
          <w:rtl/>
        </w:rPr>
        <w:t xml:space="preserve"> ברת השומה עליהם תהיה השותפות וברי החיוב עליהם יהיו השות</w:t>
      </w:r>
      <w:r w:rsidR="000B56D0" w:rsidRPr="00831E72">
        <w:rPr>
          <w:rFonts w:hint="cs"/>
          <w:rtl/>
        </w:rPr>
        <w:t>פים</w:t>
      </w:r>
      <w:r w:rsidR="00A6066A" w:rsidRPr="00831E72">
        <w:rPr>
          <w:rFonts w:hint="cs"/>
          <w:rtl/>
        </w:rPr>
        <w:t>. על פי מתווה המוצע בסעיפים 63ב ו-63ג, מובאים סך כל הכנסותיה והוצאותיה של השותפות בחישוב הכנסתה החייבת לשנת המס, אשר נעשה בשלב זה ברמת השותפות. התוצאה המתקבלת, בין אם היא הכנסה חייבת ובין אם הפסד, מיוחסת לשותפים בהתאם לחלק לו הם זכאים בהכנסות השותפות.</w:t>
      </w:r>
    </w:p>
    <w:p w:rsidR="00BE0E1B" w:rsidRPr="00831E72" w:rsidRDefault="00A6066A" w:rsidP="004156DD">
      <w:pPr>
        <w:rPr>
          <w:rtl/>
        </w:rPr>
      </w:pPr>
      <w:r w:rsidRPr="00831E72">
        <w:rPr>
          <w:rFonts w:hint="cs"/>
          <w:rtl/>
        </w:rPr>
        <w:t>חיובו של השותף בתשלום המס על ההכנסה החייבת המיוחס לו תלוי בתכונותיו של השותף עצמו, לרבות נקודות זיכוי העומדות לרשותו, פטורים שונים להם הוא זכאי</w:t>
      </w:r>
      <w:r w:rsidR="00B531EC" w:rsidRPr="00831E72">
        <w:rPr>
          <w:rFonts w:hint="cs"/>
          <w:rtl/>
        </w:rPr>
        <w:t xml:space="preserve">, </w:t>
      </w:r>
      <w:r w:rsidR="000B56D0" w:rsidRPr="00831E72">
        <w:rPr>
          <w:rFonts w:hint="cs"/>
          <w:rtl/>
        </w:rPr>
        <w:t xml:space="preserve"> ו</w:t>
      </w:r>
      <w:r w:rsidR="00B531EC" w:rsidRPr="00831E72">
        <w:rPr>
          <w:rFonts w:hint="cs"/>
          <w:rtl/>
        </w:rPr>
        <w:t xml:space="preserve">כן </w:t>
      </w:r>
      <w:r w:rsidR="000B56D0" w:rsidRPr="00831E72">
        <w:rPr>
          <w:rFonts w:hint="cs"/>
          <w:rtl/>
        </w:rPr>
        <w:t>הפסדים אשר הוא זכאי לקזז נגד חלקו בהכנסות השותפות</w:t>
      </w:r>
      <w:r w:rsidR="004156DD" w:rsidRPr="00831E72">
        <w:rPr>
          <w:rFonts w:hint="cs"/>
          <w:rtl/>
        </w:rPr>
        <w:t>, ואלה יובאו בחשבון בהתאם לסיווג ההכנסה ברמת השותפות</w:t>
      </w:r>
      <w:r w:rsidR="000B56D0" w:rsidRPr="00831E72">
        <w:rPr>
          <w:rFonts w:hint="cs"/>
          <w:rtl/>
        </w:rPr>
        <w:t>.</w:t>
      </w:r>
      <w:r w:rsidRPr="00831E72">
        <w:rPr>
          <w:rFonts w:hint="cs"/>
          <w:rtl/>
        </w:rPr>
        <w:t xml:space="preserve"> </w:t>
      </w:r>
      <w:r w:rsidR="004156DD" w:rsidRPr="00831E72">
        <w:rPr>
          <w:rFonts w:hint="cs"/>
          <w:rtl/>
        </w:rPr>
        <w:t>כך</w:t>
      </w:r>
      <w:r w:rsidR="00C07C45" w:rsidRPr="00831E72">
        <w:rPr>
          <w:rFonts w:hint="cs"/>
          <w:rtl/>
        </w:rPr>
        <w:t xml:space="preserve">  הסיווג </w:t>
      </w:r>
      <w:r w:rsidR="0082238F" w:rsidRPr="00831E72">
        <w:rPr>
          <w:rFonts w:hint="cs"/>
          <w:rtl/>
        </w:rPr>
        <w:t xml:space="preserve">בין הכנסה </w:t>
      </w:r>
      <w:proofErr w:type="spellStart"/>
      <w:r w:rsidR="0082238F" w:rsidRPr="00831E72">
        <w:rPr>
          <w:rFonts w:hint="cs"/>
          <w:rtl/>
        </w:rPr>
        <w:t>פירותית</w:t>
      </w:r>
      <w:proofErr w:type="spellEnd"/>
      <w:r w:rsidR="0082238F" w:rsidRPr="00831E72">
        <w:rPr>
          <w:rFonts w:hint="cs"/>
          <w:rtl/>
        </w:rPr>
        <w:t xml:space="preserve"> לרווח הון וכן קביעת מקור ההכנסה ייעשו ברמת השותפות ויחייבו את השותפים כולם, ללא קשר למידת מעורבותם בפעילות השותפות</w:t>
      </w:r>
      <w:r w:rsidR="00234C81" w:rsidRPr="00831E72">
        <w:rPr>
          <w:rFonts w:hint="cs"/>
          <w:rtl/>
        </w:rPr>
        <w:t>.  לדוגמה</w:t>
      </w:r>
      <w:r w:rsidR="004156DD" w:rsidRPr="00831E72">
        <w:rPr>
          <w:rFonts w:hint="cs"/>
          <w:rtl/>
        </w:rPr>
        <w:t xml:space="preserve"> לצורך ההמחשה,</w:t>
      </w:r>
      <w:r w:rsidR="00234C81" w:rsidRPr="00831E72">
        <w:rPr>
          <w:rFonts w:hint="cs"/>
          <w:rtl/>
        </w:rPr>
        <w:t xml:space="preserve"> שותפ</w:t>
      </w:r>
      <w:r w:rsidR="00D63EFD" w:rsidRPr="00831E72">
        <w:rPr>
          <w:rFonts w:hint="cs"/>
          <w:rtl/>
        </w:rPr>
        <w:t xml:space="preserve">ות אשר נקבע כי יש לה הכנסה מעסק - יראו ההכנסה המיוחסת לכל </w:t>
      </w:r>
      <w:r w:rsidR="003959E8" w:rsidRPr="00831E72">
        <w:rPr>
          <w:rFonts w:hint="cs"/>
          <w:rtl/>
        </w:rPr>
        <w:t>אחד מ</w:t>
      </w:r>
      <w:r w:rsidR="00D63EFD" w:rsidRPr="00831E72">
        <w:rPr>
          <w:rFonts w:hint="cs"/>
          <w:rtl/>
        </w:rPr>
        <w:t>השותפים בה,  כ</w:t>
      </w:r>
      <w:r w:rsidR="00234C81" w:rsidRPr="00831E72">
        <w:rPr>
          <w:rFonts w:hint="cs"/>
          <w:rtl/>
        </w:rPr>
        <w:t>הכנסה מעסק</w:t>
      </w:r>
      <w:r w:rsidR="004156DD" w:rsidRPr="00831E72">
        <w:rPr>
          <w:rFonts w:hint="cs"/>
          <w:rtl/>
        </w:rPr>
        <w:t xml:space="preserve"> שהם עסקו בו</w:t>
      </w:r>
      <w:r w:rsidR="00234C81" w:rsidRPr="00831E72">
        <w:rPr>
          <w:rFonts w:hint="cs"/>
          <w:rtl/>
        </w:rPr>
        <w:t xml:space="preserve">, ללא קשר למידת מעורבותם בשותפות. לעומת </w:t>
      </w:r>
      <w:r w:rsidR="00C07C45" w:rsidRPr="00831E72">
        <w:rPr>
          <w:rFonts w:hint="cs"/>
          <w:rtl/>
        </w:rPr>
        <w:t xml:space="preserve">זאת. </w:t>
      </w:r>
      <w:r w:rsidR="008415B8" w:rsidRPr="00831E72">
        <w:rPr>
          <w:rFonts w:hint="cs"/>
          <w:rtl/>
        </w:rPr>
        <w:t xml:space="preserve">הכרה בהכנסה כהכנסה </w:t>
      </w:r>
      <w:r w:rsidR="00234C81" w:rsidRPr="00831E72">
        <w:rPr>
          <w:rFonts w:hint="cs"/>
          <w:rtl/>
        </w:rPr>
        <w:t xml:space="preserve"> מיגיעה אישית </w:t>
      </w:r>
      <w:r w:rsidR="004156DD" w:rsidRPr="00831E72">
        <w:rPr>
          <w:rFonts w:hint="cs"/>
          <w:rtl/>
        </w:rPr>
        <w:t>תיעשה</w:t>
      </w:r>
      <w:r w:rsidR="00234C81" w:rsidRPr="00831E72">
        <w:rPr>
          <w:rFonts w:hint="cs"/>
          <w:rtl/>
        </w:rPr>
        <w:t xml:space="preserve"> ברמת השותף</w:t>
      </w:r>
      <w:r w:rsidR="003959E8" w:rsidRPr="00831E72">
        <w:rPr>
          <w:rFonts w:hint="cs"/>
          <w:rtl/>
        </w:rPr>
        <w:t>,</w:t>
      </w:r>
      <w:r w:rsidR="004156DD" w:rsidRPr="00831E72">
        <w:rPr>
          <w:rFonts w:hint="cs"/>
          <w:rtl/>
        </w:rPr>
        <w:t xml:space="preserve"> ורק אם מילא השותף </w:t>
      </w:r>
      <w:r w:rsidR="004156DD" w:rsidRPr="00831E72">
        <w:rPr>
          <w:rFonts w:hint="cs"/>
          <w:rtl/>
        </w:rPr>
        <w:lastRenderedPageBreak/>
        <w:t xml:space="preserve">תפקיד פעיל בשותפות. </w:t>
      </w:r>
    </w:p>
    <w:p w:rsidR="00B531EC" w:rsidRPr="00831E72" w:rsidRDefault="002608D7" w:rsidP="00B531EC">
      <w:pPr>
        <w:rPr>
          <w:rtl/>
        </w:rPr>
      </w:pPr>
      <w:r w:rsidRPr="00831E72">
        <w:rPr>
          <w:rFonts w:hint="cs"/>
          <w:rtl/>
        </w:rPr>
        <w:t xml:space="preserve">את מתווה המיסוי המוצע לא ניתן להחיל על שותפויות הנסחרות בבורסה, בשל מספרם הרב של השותפים בקרב הציבור. לפיכך מוצע </w:t>
      </w:r>
      <w:r w:rsidR="00B531EC" w:rsidRPr="00831E72">
        <w:rPr>
          <w:rFonts w:hint="cs"/>
          <w:rtl/>
        </w:rPr>
        <w:t>עוד מוצע לקבוע</w:t>
      </w:r>
      <w:r w:rsidR="004156DD" w:rsidRPr="00831E72">
        <w:rPr>
          <w:rFonts w:hint="cs"/>
          <w:rtl/>
        </w:rPr>
        <w:t xml:space="preserve"> בסעיף 63א</w:t>
      </w:r>
      <w:r w:rsidR="00B531EC" w:rsidRPr="00831E72">
        <w:rPr>
          <w:rFonts w:hint="cs"/>
          <w:rtl/>
        </w:rPr>
        <w:t xml:space="preserve"> כי שיטת המס </w:t>
      </w:r>
      <w:r w:rsidRPr="00831E72">
        <w:rPr>
          <w:rFonts w:hint="cs"/>
          <w:rtl/>
        </w:rPr>
        <w:t xml:space="preserve">שתחול על שותפויות אלה, תהיה שיטת המס </w:t>
      </w:r>
      <w:r w:rsidR="00B531EC" w:rsidRPr="00831E72">
        <w:rPr>
          <w:rFonts w:hint="cs"/>
          <w:rtl/>
        </w:rPr>
        <w:t>החלה על חברה קרי, מבנה מיסוי דו-</w:t>
      </w:r>
      <w:r w:rsidRPr="00831E72">
        <w:rPr>
          <w:rFonts w:hint="cs"/>
          <w:rtl/>
        </w:rPr>
        <w:t xml:space="preserve">שלבי. יצוין כי סוג זה של שותפויות ממוסה </w:t>
      </w:r>
      <w:r w:rsidR="00367C87" w:rsidRPr="00831E72">
        <w:rPr>
          <w:rFonts w:hint="cs"/>
          <w:rtl/>
        </w:rPr>
        <w:t xml:space="preserve">בחלקו </w:t>
      </w:r>
      <w:r w:rsidRPr="00831E72">
        <w:rPr>
          <w:rFonts w:hint="cs"/>
          <w:rtl/>
        </w:rPr>
        <w:t xml:space="preserve">כחברה גם כיום </w:t>
      </w:r>
      <w:proofErr w:type="spellStart"/>
      <w:r w:rsidRPr="00831E72">
        <w:rPr>
          <w:rFonts w:hint="cs"/>
          <w:rtl/>
        </w:rPr>
        <w:t>מכח</w:t>
      </w:r>
      <w:proofErr w:type="spellEnd"/>
      <w:r w:rsidRPr="00831E72">
        <w:rPr>
          <w:rFonts w:hint="cs"/>
          <w:rtl/>
        </w:rPr>
        <w:t xml:space="preserve"> צווי שר אוצר אשר הוצאו לפי סעיף 63(ד) לפקודה.</w:t>
      </w:r>
    </w:p>
    <w:p w:rsidR="002C1A79" w:rsidRPr="00831E72" w:rsidRDefault="002C1A79" w:rsidP="00BA4C34">
      <w:pPr>
        <w:rPr>
          <w:rtl/>
        </w:rPr>
      </w:pPr>
    </w:p>
    <w:p w:rsidR="001E755F" w:rsidRPr="00831E72" w:rsidRDefault="001E755F" w:rsidP="004156DD">
      <w:pPr>
        <w:rPr>
          <w:b/>
          <w:bCs/>
          <w:rtl/>
        </w:rPr>
      </w:pPr>
      <w:r w:rsidRPr="00831E72">
        <w:rPr>
          <w:rFonts w:hint="cs"/>
          <w:b/>
          <w:bCs/>
          <w:rtl/>
        </w:rPr>
        <w:t xml:space="preserve">עיקר 3 </w:t>
      </w:r>
      <w:r w:rsidRPr="00831E72">
        <w:rPr>
          <w:b/>
          <w:bCs/>
          <w:rtl/>
        </w:rPr>
        <w:t>–</w:t>
      </w:r>
      <w:r w:rsidRPr="00831E72">
        <w:rPr>
          <w:rFonts w:hint="cs"/>
          <w:b/>
          <w:bCs/>
          <w:rtl/>
        </w:rPr>
        <w:t xml:space="preserve"> סעי</w:t>
      </w:r>
      <w:r w:rsidR="00AF57F2" w:rsidRPr="00831E72">
        <w:rPr>
          <w:rFonts w:hint="cs"/>
          <w:b/>
          <w:bCs/>
          <w:rtl/>
        </w:rPr>
        <w:t>ף</w:t>
      </w:r>
      <w:r w:rsidRPr="00831E72">
        <w:rPr>
          <w:rFonts w:hint="cs"/>
          <w:b/>
          <w:bCs/>
          <w:rtl/>
        </w:rPr>
        <w:t xml:space="preserve"> עיקרי</w:t>
      </w:r>
      <w:r w:rsidR="00017A96" w:rsidRPr="00831E72">
        <w:rPr>
          <w:rFonts w:hint="cs"/>
          <w:b/>
          <w:bCs/>
          <w:rtl/>
        </w:rPr>
        <w:t xml:space="preserve">  </w:t>
      </w:r>
      <w:r w:rsidR="004156DD" w:rsidRPr="00831E72">
        <w:rPr>
          <w:rFonts w:hint="cs"/>
          <w:b/>
          <w:bCs/>
          <w:rtl/>
        </w:rPr>
        <w:t xml:space="preserve">63ד עד 63ו </w:t>
      </w:r>
      <w:r w:rsidR="009A5370" w:rsidRPr="00831E72">
        <w:rPr>
          <w:rFonts w:hint="cs"/>
          <w:b/>
          <w:bCs/>
          <w:rtl/>
        </w:rPr>
        <w:t>המוצעים</w:t>
      </w:r>
    </w:p>
    <w:p w:rsidR="001E755F" w:rsidRPr="00831E72" w:rsidRDefault="001E755F" w:rsidP="00B531EC">
      <w:pPr>
        <w:rPr>
          <w:rtl/>
        </w:rPr>
      </w:pPr>
    </w:p>
    <w:p w:rsidR="001E755F" w:rsidRPr="00831E72" w:rsidRDefault="001E755F" w:rsidP="007E67B2">
      <w:pPr>
        <w:rPr>
          <w:rtl/>
        </w:rPr>
      </w:pPr>
      <w:r w:rsidRPr="00831E72">
        <w:rPr>
          <w:rFonts w:hint="cs"/>
          <w:rtl/>
        </w:rPr>
        <w:t xml:space="preserve">מוצע לקבוע כי </w:t>
      </w:r>
      <w:r w:rsidR="004156DD" w:rsidRPr="00831E72">
        <w:rPr>
          <w:rFonts w:hint="cs"/>
          <w:rtl/>
        </w:rPr>
        <w:t>יראו זכות לקבלת רווחי השותפות או נכסיה, כמניה בחברה כך שחישוב רווח ההון במכירת זכות בשותפות ייעשה בהתאם לגיש</w:t>
      </w:r>
      <w:r w:rsidR="003628BE" w:rsidRPr="00831E72">
        <w:rPr>
          <w:rFonts w:hint="cs"/>
          <w:rtl/>
        </w:rPr>
        <w:t>ה שרואה בשותפות ישות נפרדת</w:t>
      </w:r>
      <w:r w:rsidR="000F6447" w:rsidRPr="00831E72">
        <w:rPr>
          <w:rFonts w:hint="cs"/>
          <w:rtl/>
        </w:rPr>
        <w:t>. כך לדוגמה</w:t>
      </w:r>
      <w:r w:rsidR="003628BE" w:rsidRPr="00831E72">
        <w:rPr>
          <w:rFonts w:hint="cs"/>
          <w:rtl/>
        </w:rPr>
        <w:t xml:space="preserve">, יראו </w:t>
      </w:r>
      <w:r w:rsidR="004156DD" w:rsidRPr="00831E72">
        <w:rPr>
          <w:rFonts w:hint="cs"/>
          <w:rtl/>
        </w:rPr>
        <w:t xml:space="preserve">ברכישת הזכות  את הרוכש כאילו רכש מניה לצורך ניכוי פחת. </w:t>
      </w:r>
      <w:r w:rsidRPr="00831E72">
        <w:rPr>
          <w:rFonts w:hint="cs"/>
          <w:rtl/>
        </w:rPr>
        <w:t>בחישוב רווח ההון לעניין המס החל בעת מכירת זכויות בשותפות בידי שותף יחולו הוראות דומות להוראות שנקבעו במסגרת תיקוני פקודת מס הכנסה בנושא חברה משפחתית וחברת בית, לרבות הגדלת רווח ההון במכירת הזכות בסכומי הפסדי שותפות שהיה רשאי שותף לקזז, הקטנת רווח הון לשותף שמכר זכויותיו בשותפות בעת שהיו בה רווחים צבורים</w:t>
      </w:r>
      <w:r w:rsidR="000C42CA" w:rsidRPr="00831E72">
        <w:rPr>
          <w:rFonts w:hint="cs"/>
          <w:rtl/>
        </w:rPr>
        <w:t xml:space="preserve"> שחיובו במס</w:t>
      </w:r>
      <w:r w:rsidRPr="00831E72">
        <w:rPr>
          <w:rFonts w:hint="cs"/>
          <w:rtl/>
        </w:rPr>
        <w:t xml:space="preserve">. לצד זאת מוצע לקבוע כי משיכת סכומים אשר אינם רווחי שותפות אשר השותף התחייב במס לגביהם, תקטין את המחיר המקורי של השותף בזכויותיו בשותפות. משיכה החורגת מסכום חלקו של השותף בשותפות תחויב מידית במס רווחי הון. </w:t>
      </w:r>
    </w:p>
    <w:p w:rsidR="00135092" w:rsidRPr="00831E72" w:rsidRDefault="00135092" w:rsidP="00924131">
      <w:pPr>
        <w:rPr>
          <w:b/>
          <w:bCs/>
          <w:rtl/>
        </w:rPr>
      </w:pPr>
    </w:p>
    <w:p w:rsidR="00924131" w:rsidRPr="00831E72" w:rsidRDefault="00924131" w:rsidP="009A5370">
      <w:pPr>
        <w:rPr>
          <w:b/>
          <w:bCs/>
          <w:rtl/>
        </w:rPr>
      </w:pPr>
      <w:r w:rsidRPr="00831E72">
        <w:rPr>
          <w:rFonts w:hint="cs"/>
          <w:b/>
          <w:bCs/>
          <w:rtl/>
        </w:rPr>
        <w:t xml:space="preserve">עיקר </w:t>
      </w:r>
      <w:r w:rsidR="00590067" w:rsidRPr="00831E72">
        <w:rPr>
          <w:rFonts w:hint="cs"/>
          <w:b/>
          <w:bCs/>
          <w:rtl/>
        </w:rPr>
        <w:t>4</w:t>
      </w:r>
      <w:r w:rsidRPr="00831E72">
        <w:rPr>
          <w:rFonts w:hint="cs"/>
          <w:b/>
          <w:bCs/>
          <w:rtl/>
        </w:rPr>
        <w:t xml:space="preserve"> </w:t>
      </w:r>
      <w:r w:rsidRPr="00831E72">
        <w:rPr>
          <w:b/>
          <w:bCs/>
          <w:rtl/>
        </w:rPr>
        <w:t>–</w:t>
      </w:r>
      <w:r w:rsidRPr="00831E72">
        <w:rPr>
          <w:rFonts w:hint="cs"/>
          <w:b/>
          <w:bCs/>
          <w:rtl/>
        </w:rPr>
        <w:t xml:space="preserve"> סעיפים עיקריים </w:t>
      </w:r>
      <w:r w:rsidR="00E50BAB" w:rsidRPr="00831E72">
        <w:rPr>
          <w:rFonts w:hint="cs"/>
          <w:b/>
          <w:bCs/>
          <w:rtl/>
        </w:rPr>
        <w:t>63</w:t>
      </w:r>
      <w:r w:rsidR="004156DD" w:rsidRPr="00831E72">
        <w:rPr>
          <w:rFonts w:hint="cs"/>
          <w:b/>
          <w:bCs/>
          <w:rtl/>
        </w:rPr>
        <w:t>ז</w:t>
      </w:r>
      <w:r w:rsidR="00102428" w:rsidRPr="00831E72">
        <w:rPr>
          <w:rFonts w:hint="cs"/>
          <w:b/>
          <w:bCs/>
          <w:rtl/>
        </w:rPr>
        <w:t>-</w:t>
      </w:r>
      <w:r w:rsidR="009A5370" w:rsidRPr="00831E72">
        <w:rPr>
          <w:rFonts w:hint="cs"/>
          <w:b/>
          <w:bCs/>
          <w:rtl/>
        </w:rPr>
        <w:t>עד 63י, 63טו המוצעים</w:t>
      </w:r>
    </w:p>
    <w:p w:rsidR="00135092" w:rsidRPr="00831E72" w:rsidRDefault="00135092" w:rsidP="00EC34C8">
      <w:pPr>
        <w:rPr>
          <w:rtl/>
        </w:rPr>
      </w:pPr>
    </w:p>
    <w:p w:rsidR="00EC34C8" w:rsidRPr="00831E72" w:rsidRDefault="00EC34C8" w:rsidP="00EC34C8">
      <w:pPr>
        <w:rPr>
          <w:rtl/>
        </w:rPr>
      </w:pPr>
      <w:r w:rsidRPr="00831E72">
        <w:rPr>
          <w:rFonts w:hint="cs"/>
          <w:rtl/>
        </w:rPr>
        <w:t>מוצע לקבוע מגבלות מסוימות על יכולתו של שותף לקזז את חלקו בהפסדי השותפות נגד הכנסותיו, או לקזז הפסדיו נגד הכנסותיו מחלקו בשותפות. ראשית מוצע לקבוע כי שותף מוגבל לא יהיה רשאי לקזז חלקו בהפסדי השותפות בסכום העולה על חלקו בשותפות. זאת לאור העובדה ששותף מוגבל אינו חשוף להפסדי השותפות</w:t>
      </w:r>
      <w:r w:rsidR="00AF57F2" w:rsidRPr="00831E72">
        <w:rPr>
          <w:rFonts w:hint="cs"/>
          <w:rtl/>
        </w:rPr>
        <w:t>.</w:t>
      </w:r>
      <w:r w:rsidRPr="00831E72">
        <w:rPr>
          <w:rFonts w:hint="cs"/>
          <w:rtl/>
        </w:rPr>
        <w:t xml:space="preserve"> הפסדיה, בחלק העולה על הסכום שהשקיע בה, אינם הפסדיו. הוראה דומה נקבעה לגבי מיסוי שותפויות גז ונפט במסגרת תקנה 4 ל</w:t>
      </w:r>
      <w:r w:rsidRPr="00831E72">
        <w:rPr>
          <w:rtl/>
        </w:rPr>
        <w:t xml:space="preserve">תקנות מס הכנסה (כללים לחישוב המס בשל החזקה ומכירה של יחידות השתתפות בשותפות לחיפושי נפט), </w:t>
      </w:r>
      <w:r w:rsidR="00032DB9" w:rsidRPr="00831E72">
        <w:rPr>
          <w:rFonts w:hint="cs"/>
          <w:rtl/>
        </w:rPr>
        <w:t>ה</w:t>
      </w:r>
      <w:r w:rsidRPr="00831E72">
        <w:rPr>
          <w:rtl/>
        </w:rPr>
        <w:t>תשמ"ט-1988</w:t>
      </w:r>
      <w:r w:rsidR="00A12196" w:rsidRPr="00831E72">
        <w:rPr>
          <w:rFonts w:hint="cs"/>
          <w:rtl/>
        </w:rPr>
        <w:t>.</w:t>
      </w:r>
    </w:p>
    <w:p w:rsidR="00A12196" w:rsidRPr="00831E72" w:rsidRDefault="00A12196" w:rsidP="00EC34C8">
      <w:pPr>
        <w:rPr>
          <w:rtl/>
        </w:rPr>
      </w:pPr>
      <w:r w:rsidRPr="00831E72">
        <w:rPr>
          <w:rFonts w:hint="cs"/>
          <w:rtl/>
        </w:rPr>
        <w:t>בנוסף מוצע להטיל מגבלות שיצמצמ</w:t>
      </w:r>
      <w:r w:rsidR="004E0167" w:rsidRPr="00831E72">
        <w:rPr>
          <w:rFonts w:hint="cs"/>
          <w:rtl/>
        </w:rPr>
        <w:t>ו את האפשרות לסחור בהפסדי שותפות</w:t>
      </w:r>
      <w:r w:rsidRPr="00831E72">
        <w:rPr>
          <w:rFonts w:hint="cs"/>
          <w:rtl/>
        </w:rPr>
        <w:t>, כלומר לרכוש זכויות בשותפות לצורך ניצול של הפסדים שנצמחו טרם רכישת הזכויות, בין אם מדובר בהפסדי השו</w:t>
      </w:r>
      <w:r w:rsidR="009A5370" w:rsidRPr="00831E72">
        <w:rPr>
          <w:rFonts w:hint="cs"/>
          <w:rtl/>
        </w:rPr>
        <w:t>ת</w:t>
      </w:r>
      <w:r w:rsidRPr="00831E72">
        <w:rPr>
          <w:rFonts w:hint="cs"/>
          <w:rtl/>
        </w:rPr>
        <w:t>פות ובין אם מדובר בהפסדי השותף מחוץ לשותפות</w:t>
      </w:r>
      <w:r w:rsidR="004E0167" w:rsidRPr="00831E72">
        <w:rPr>
          <w:rFonts w:hint="cs"/>
          <w:rtl/>
        </w:rPr>
        <w:t>.</w:t>
      </w:r>
    </w:p>
    <w:p w:rsidR="00102428" w:rsidRPr="00831E72" w:rsidRDefault="00102428" w:rsidP="00EC34C8">
      <w:pPr>
        <w:rPr>
          <w:rtl/>
        </w:rPr>
      </w:pPr>
      <w:r w:rsidRPr="00831E72">
        <w:rPr>
          <w:rFonts w:hint="cs"/>
          <w:rtl/>
        </w:rPr>
        <w:t xml:space="preserve">עוד מוצע לקבוע כללים נוספים המצמצמים </w:t>
      </w:r>
      <w:r w:rsidR="009A5370" w:rsidRPr="00831E72">
        <w:rPr>
          <w:rFonts w:hint="cs"/>
          <w:rtl/>
        </w:rPr>
        <w:t xml:space="preserve">את </w:t>
      </w:r>
      <w:r w:rsidRPr="00831E72">
        <w:rPr>
          <w:rFonts w:hint="cs"/>
          <w:rtl/>
        </w:rPr>
        <w:t xml:space="preserve">יכולתו של שותף לנצל מבנה </w:t>
      </w:r>
      <w:r w:rsidR="009A5370" w:rsidRPr="00831E72">
        <w:rPr>
          <w:rFonts w:hint="cs"/>
          <w:rtl/>
        </w:rPr>
        <w:t xml:space="preserve">של </w:t>
      </w:r>
      <w:r w:rsidRPr="00831E72">
        <w:rPr>
          <w:rFonts w:hint="cs"/>
          <w:rtl/>
        </w:rPr>
        <w:t xml:space="preserve">שותפות לצורך הנמכה בלתי לגיטימית של תשלום מס, לרבות מיסוי משיכת נכסים או מזומנים מהשותפות בסכום העולה על חלקו של השותף בשותפות, הסדרת </w:t>
      </w:r>
      <w:r w:rsidR="00DC032A" w:rsidRPr="00831E72">
        <w:rPr>
          <w:rFonts w:hint="cs"/>
          <w:rtl/>
        </w:rPr>
        <w:t xml:space="preserve">סיווגן ועיתוין של הוצאות והכנסות של שותף מול אלו של שותפות, במסגרת יחסי הגומלין הכלכליים ביניהם וכן מניעת ניצול לרעה של דחיית המס הניתנת </w:t>
      </w:r>
      <w:proofErr w:type="spellStart"/>
      <w:r w:rsidR="00DC032A" w:rsidRPr="00831E72">
        <w:rPr>
          <w:rFonts w:hint="cs"/>
          <w:rtl/>
        </w:rPr>
        <w:t>מכח</w:t>
      </w:r>
      <w:proofErr w:type="spellEnd"/>
      <w:r w:rsidR="00DC032A" w:rsidRPr="00831E72">
        <w:rPr>
          <w:rFonts w:hint="cs"/>
          <w:rtl/>
        </w:rPr>
        <w:t xml:space="preserve"> חלק ה-2 לפקודה, בעת העברת נכס משותף לשותפות.</w:t>
      </w:r>
    </w:p>
    <w:p w:rsidR="00F25FC9" w:rsidRPr="00831E72" w:rsidRDefault="00F25FC9" w:rsidP="00F25FC9">
      <w:pPr>
        <w:rPr>
          <w:rtl/>
        </w:rPr>
      </w:pPr>
      <w:r w:rsidRPr="00831E72">
        <w:rPr>
          <w:rFonts w:hint="cs"/>
          <w:rtl/>
        </w:rPr>
        <w:t xml:space="preserve">בנוסף מוצע לקבוע כללים אנטי-תכנוניים המאפשרים לפקיד השומה </w:t>
      </w:r>
      <w:r w:rsidRPr="00831E72">
        <w:rPr>
          <w:rtl/>
        </w:rPr>
        <w:t>להתעלם מפעולות אשר בוצעו על ידי שותף או שותפות, במסגרת קשרי השותפות, אם סבור היה שעשייתן נועדה לצורך הפחתת מס בלתי נאותה</w:t>
      </w:r>
      <w:r w:rsidRPr="00831E72">
        <w:rPr>
          <w:rFonts w:hint="cs"/>
          <w:rtl/>
        </w:rPr>
        <w:t xml:space="preserve">. יובהר, למען הסר ספק, כי הסמכות הניתנת לפקיד השומה אינה גורעת מסמכותו הכללית של פקיד השומה לפי סעיף 86, אלא נועדה להאיר אזורי סיכון נקודתיים בתחום </w:t>
      </w:r>
      <w:r w:rsidR="00AF57F2" w:rsidRPr="00831E72">
        <w:rPr>
          <w:rFonts w:hint="cs"/>
          <w:rtl/>
        </w:rPr>
        <w:t xml:space="preserve">מיסוי </w:t>
      </w:r>
      <w:r w:rsidRPr="00831E72">
        <w:rPr>
          <w:rFonts w:hint="cs"/>
          <w:rtl/>
        </w:rPr>
        <w:t>השותפויות</w:t>
      </w:r>
      <w:r w:rsidR="00DD73E3" w:rsidRPr="00831E72">
        <w:rPr>
          <w:rFonts w:hint="cs"/>
          <w:rtl/>
        </w:rPr>
        <w:t>.</w:t>
      </w:r>
    </w:p>
    <w:p w:rsidR="00924131" w:rsidRPr="00831E72" w:rsidRDefault="00924131" w:rsidP="00B531EC">
      <w:pPr>
        <w:rPr>
          <w:rtl/>
        </w:rPr>
      </w:pPr>
    </w:p>
    <w:p w:rsidR="004E0167" w:rsidRPr="00831E72" w:rsidRDefault="004E0167" w:rsidP="009A5370">
      <w:pPr>
        <w:rPr>
          <w:b/>
          <w:bCs/>
          <w:rtl/>
        </w:rPr>
      </w:pPr>
      <w:r w:rsidRPr="00831E72">
        <w:rPr>
          <w:rFonts w:hint="cs"/>
          <w:b/>
          <w:bCs/>
          <w:rtl/>
        </w:rPr>
        <w:t xml:space="preserve">עיקר </w:t>
      </w:r>
      <w:r w:rsidR="00590067" w:rsidRPr="00831E72">
        <w:rPr>
          <w:rFonts w:hint="cs"/>
          <w:b/>
          <w:bCs/>
          <w:rtl/>
        </w:rPr>
        <w:t>5</w:t>
      </w:r>
      <w:r w:rsidRPr="00831E72">
        <w:rPr>
          <w:rFonts w:hint="cs"/>
          <w:b/>
          <w:bCs/>
          <w:rtl/>
        </w:rPr>
        <w:t xml:space="preserve"> </w:t>
      </w:r>
      <w:r w:rsidRPr="00831E72">
        <w:rPr>
          <w:b/>
          <w:bCs/>
          <w:rtl/>
        </w:rPr>
        <w:t>–</w:t>
      </w:r>
      <w:r w:rsidRPr="00831E72">
        <w:rPr>
          <w:rFonts w:hint="cs"/>
          <w:b/>
          <w:bCs/>
          <w:rtl/>
        </w:rPr>
        <w:t xml:space="preserve"> סעי</w:t>
      </w:r>
      <w:r w:rsidR="00E50BAB" w:rsidRPr="00831E72">
        <w:rPr>
          <w:rFonts w:hint="cs"/>
          <w:b/>
          <w:bCs/>
          <w:rtl/>
        </w:rPr>
        <w:t>פים</w:t>
      </w:r>
      <w:r w:rsidRPr="00831E72">
        <w:rPr>
          <w:rFonts w:hint="cs"/>
          <w:b/>
          <w:bCs/>
          <w:rtl/>
        </w:rPr>
        <w:t xml:space="preserve"> עיקרי</w:t>
      </w:r>
      <w:r w:rsidR="00E50BAB" w:rsidRPr="00831E72">
        <w:rPr>
          <w:rFonts w:hint="cs"/>
          <w:b/>
          <w:bCs/>
          <w:rtl/>
        </w:rPr>
        <w:t xml:space="preserve">ים </w:t>
      </w:r>
      <w:r w:rsidRPr="00831E72">
        <w:rPr>
          <w:rFonts w:hint="cs"/>
          <w:b/>
          <w:bCs/>
          <w:rtl/>
        </w:rPr>
        <w:t>63י</w:t>
      </w:r>
      <w:r w:rsidR="009A5370" w:rsidRPr="00831E72">
        <w:rPr>
          <w:rFonts w:hint="cs"/>
          <w:b/>
          <w:bCs/>
          <w:rtl/>
        </w:rPr>
        <w:t>ב ו-63יד המוצעים</w:t>
      </w:r>
    </w:p>
    <w:p w:rsidR="004E0167" w:rsidRPr="00831E72" w:rsidRDefault="004E0167" w:rsidP="004E0167">
      <w:pPr>
        <w:rPr>
          <w:b/>
          <w:bCs/>
          <w:rtl/>
        </w:rPr>
      </w:pPr>
    </w:p>
    <w:p w:rsidR="004E0167" w:rsidRPr="00831E72" w:rsidRDefault="004E0167" w:rsidP="004E0167">
      <w:pPr>
        <w:rPr>
          <w:b/>
          <w:bCs/>
          <w:rtl/>
        </w:rPr>
      </w:pPr>
      <w:r w:rsidRPr="00831E72">
        <w:rPr>
          <w:rFonts w:hint="cs"/>
          <w:rtl/>
        </w:rPr>
        <w:t xml:space="preserve">מוצע לקבוע כי שותפות תירשם אצל פקיד השומה מיום תחילת פעילותה ותחויב בהגשת שנתי על הכנסותיה, בטופס שיקבע המנהל. הדוח יכלול את </w:t>
      </w:r>
      <w:r w:rsidRPr="00831E72">
        <w:rPr>
          <w:rtl/>
        </w:rPr>
        <w:t>ש</w:t>
      </w:r>
      <w:r w:rsidRPr="00831E72">
        <w:rPr>
          <w:rFonts w:hint="cs"/>
          <w:rtl/>
        </w:rPr>
        <w:t xml:space="preserve">מם ומענם של  השותפים בשותפות, </w:t>
      </w:r>
      <w:r w:rsidRPr="00831E72">
        <w:rPr>
          <w:rtl/>
        </w:rPr>
        <w:t>את החלק שכל שותף זכאי לו בהכנסת אותה שנה</w:t>
      </w:r>
      <w:r w:rsidRPr="00831E72">
        <w:rPr>
          <w:rFonts w:hint="cs"/>
          <w:rtl/>
        </w:rPr>
        <w:t xml:space="preserve"> ופרטים אודות היותם של השותפים שותפים מוגבלים או שותפים כלליים.  </w:t>
      </w:r>
      <w:r w:rsidR="009A5370" w:rsidRPr="00831E72">
        <w:rPr>
          <w:rFonts w:hint="cs"/>
          <w:rtl/>
        </w:rPr>
        <w:t xml:space="preserve">מוצע לקבוע </w:t>
      </w:r>
      <w:r w:rsidRPr="00831E72">
        <w:rPr>
          <w:rFonts w:hint="cs"/>
          <w:rtl/>
        </w:rPr>
        <w:t xml:space="preserve">כי פקיד השומה רשאי לשום שותף בתוך שנתיים מיום שנערכה שומת שותפות בה הוא חבר, או בתקופה הרגילה במסגרתה הוא רשאי לשום את השותף </w:t>
      </w:r>
      <w:r w:rsidRPr="00831E72">
        <w:rPr>
          <w:rtl/>
        </w:rPr>
        <w:t>–</w:t>
      </w:r>
      <w:r w:rsidRPr="00831E72">
        <w:rPr>
          <w:rFonts w:hint="cs"/>
          <w:rtl/>
        </w:rPr>
        <w:t xml:space="preserve"> לפי המאוחר</w:t>
      </w:r>
      <w:r w:rsidRPr="00831E72">
        <w:rPr>
          <w:rFonts w:hint="cs"/>
          <w:b/>
          <w:bCs/>
          <w:rtl/>
        </w:rPr>
        <w:t xml:space="preserve">. </w:t>
      </w:r>
      <w:r w:rsidRPr="00831E72">
        <w:rPr>
          <w:rFonts w:hint="cs"/>
          <w:rtl/>
        </w:rPr>
        <w:t>הסדר דומה נקבע גם בהוראות מיסוי חברת בית וחברה משפחתית</w:t>
      </w:r>
      <w:r w:rsidR="008875C6" w:rsidRPr="00831E72">
        <w:rPr>
          <w:rFonts w:hint="cs"/>
          <w:b/>
          <w:bCs/>
          <w:rtl/>
        </w:rPr>
        <w:t>.</w:t>
      </w:r>
    </w:p>
    <w:p w:rsidR="00CB2CC1" w:rsidRPr="00831E72" w:rsidRDefault="00CB2CC1" w:rsidP="004E0167">
      <w:pPr>
        <w:rPr>
          <w:b/>
          <w:bCs/>
          <w:rtl/>
        </w:rPr>
      </w:pPr>
    </w:p>
    <w:p w:rsidR="00CB2CC1" w:rsidRPr="00831E72" w:rsidRDefault="00CB2CC1" w:rsidP="004E0167">
      <w:pPr>
        <w:rPr>
          <w:b/>
          <w:bCs/>
          <w:rtl/>
        </w:rPr>
      </w:pPr>
      <w:r w:rsidRPr="00831E72">
        <w:rPr>
          <w:rFonts w:hint="cs"/>
          <w:b/>
          <w:bCs/>
          <w:rtl/>
        </w:rPr>
        <w:t xml:space="preserve">עיקר 6- סעיפים </w:t>
      </w:r>
      <w:r w:rsidR="00FC3F4F" w:rsidRPr="00831E72">
        <w:rPr>
          <w:rFonts w:hint="cs"/>
          <w:b/>
          <w:bCs/>
          <w:rtl/>
        </w:rPr>
        <w:t>7,9,11,12</w:t>
      </w:r>
    </w:p>
    <w:p w:rsidR="00FC3F4F" w:rsidRPr="00831E72" w:rsidRDefault="00FC3F4F" w:rsidP="004E0167">
      <w:pPr>
        <w:rPr>
          <w:b/>
          <w:bCs/>
          <w:rtl/>
        </w:rPr>
      </w:pPr>
    </w:p>
    <w:p w:rsidR="00FC3F4F" w:rsidRPr="00831E72" w:rsidRDefault="00FC3F4F" w:rsidP="007F661B">
      <w:pPr>
        <w:rPr>
          <w:rtl/>
        </w:rPr>
      </w:pPr>
      <w:r w:rsidRPr="00831E72">
        <w:rPr>
          <w:rFonts w:hint="cs"/>
          <w:rtl/>
        </w:rPr>
        <w:t xml:space="preserve">בהמשך להבהרת הכללים המדגישים את הטיפול בשותפות כישות נפרדת לצרכי מס, מוצע להבהיר תחולתן של מספר הוראות בפקודה לעניין שותפויות. ההוראות לעניין מיסוי בעל מניות מהותי במקרה של רווח הון, הכנסה מריבית, או דיבידנד יחולו </w:t>
      </w:r>
      <w:r w:rsidR="009A5370" w:rsidRPr="00831E72">
        <w:rPr>
          <w:rFonts w:hint="cs"/>
          <w:rtl/>
        </w:rPr>
        <w:t xml:space="preserve">על כל שותף אם </w:t>
      </w:r>
      <w:r w:rsidRPr="00831E72">
        <w:rPr>
          <w:rFonts w:hint="cs"/>
          <w:rtl/>
        </w:rPr>
        <w:t>השותפות כולה, היא עצמה בעל מניות מהותי.</w:t>
      </w:r>
      <w:r w:rsidR="008B7D00" w:rsidRPr="00831E72">
        <w:rPr>
          <w:rFonts w:hint="cs"/>
          <w:rtl/>
        </w:rPr>
        <w:t xml:space="preserve"> כמו כן, מוצע לקבוע כי יחיד לא יהיה זכאי לשיעורי המס המוטבים על הכנסה מריבית, במידה והוא שותף בשותפות ששילמה את הריבית, זאת על מנת למנוע ניצול לרעה</w:t>
      </w:r>
      <w:r w:rsidR="009A5370" w:rsidRPr="00831E72">
        <w:rPr>
          <w:rFonts w:hint="cs"/>
          <w:rtl/>
        </w:rPr>
        <w:t xml:space="preserve"> של מבנה השותפות.</w:t>
      </w:r>
    </w:p>
    <w:p w:rsidR="003D6616" w:rsidRPr="00831E72" w:rsidRDefault="003D6616" w:rsidP="007A3263">
      <w:pPr>
        <w:rPr>
          <w:rtl/>
        </w:rPr>
      </w:pPr>
    </w:p>
    <w:p w:rsidR="00611A8D" w:rsidRPr="00831E72" w:rsidRDefault="00611A8D" w:rsidP="00E50BAB">
      <w:pPr>
        <w:rPr>
          <w:b/>
          <w:bCs/>
          <w:rtl/>
        </w:rPr>
      </w:pPr>
      <w:r w:rsidRPr="00831E72">
        <w:rPr>
          <w:rFonts w:hint="cs"/>
          <w:b/>
          <w:bCs/>
          <w:rtl/>
        </w:rPr>
        <w:t xml:space="preserve">עיקר </w:t>
      </w:r>
      <w:r w:rsidR="009E6001" w:rsidRPr="00831E72">
        <w:rPr>
          <w:rFonts w:hint="cs"/>
          <w:b/>
          <w:bCs/>
          <w:rtl/>
        </w:rPr>
        <w:t>7</w:t>
      </w:r>
      <w:r w:rsidRPr="00831E72">
        <w:rPr>
          <w:rFonts w:hint="cs"/>
          <w:b/>
          <w:bCs/>
          <w:rtl/>
        </w:rPr>
        <w:t xml:space="preserve"> </w:t>
      </w:r>
      <w:r w:rsidRPr="00831E72">
        <w:rPr>
          <w:b/>
          <w:bCs/>
          <w:rtl/>
        </w:rPr>
        <w:t>–</w:t>
      </w:r>
      <w:r w:rsidRPr="00831E72">
        <w:rPr>
          <w:rFonts w:hint="cs"/>
          <w:b/>
          <w:bCs/>
          <w:rtl/>
        </w:rPr>
        <w:t xml:space="preserve"> </w:t>
      </w:r>
      <w:r w:rsidR="00E50BAB" w:rsidRPr="00831E72">
        <w:rPr>
          <w:rFonts w:hint="cs"/>
          <w:b/>
          <w:bCs/>
          <w:rtl/>
        </w:rPr>
        <w:t xml:space="preserve">סעיף 2 </w:t>
      </w:r>
      <w:r w:rsidR="009A5370" w:rsidRPr="00831E72">
        <w:rPr>
          <w:rFonts w:hint="cs"/>
          <w:b/>
          <w:bCs/>
          <w:rtl/>
        </w:rPr>
        <w:t>וסעיפים</w:t>
      </w:r>
      <w:r w:rsidRPr="00831E72">
        <w:rPr>
          <w:rFonts w:hint="cs"/>
          <w:b/>
          <w:bCs/>
          <w:rtl/>
        </w:rPr>
        <w:t xml:space="preserve"> 63</w:t>
      </w:r>
      <w:r w:rsidR="000F08D4" w:rsidRPr="00831E72">
        <w:rPr>
          <w:rFonts w:hint="cs"/>
          <w:b/>
          <w:bCs/>
          <w:rtl/>
        </w:rPr>
        <w:t>כ</w:t>
      </w:r>
      <w:r w:rsidRPr="00831E72">
        <w:rPr>
          <w:rFonts w:hint="cs"/>
          <w:b/>
          <w:bCs/>
          <w:rtl/>
        </w:rPr>
        <w:t>- 6</w:t>
      </w:r>
      <w:r w:rsidR="009A5370" w:rsidRPr="00831E72">
        <w:rPr>
          <w:rFonts w:hint="cs"/>
          <w:b/>
          <w:bCs/>
          <w:rtl/>
        </w:rPr>
        <w:t>3</w:t>
      </w:r>
      <w:r w:rsidR="000F08D4" w:rsidRPr="00831E72">
        <w:rPr>
          <w:rFonts w:hint="cs"/>
          <w:b/>
          <w:bCs/>
          <w:rtl/>
        </w:rPr>
        <w:t>כד</w:t>
      </w:r>
      <w:r w:rsidR="009A5370" w:rsidRPr="00831E72">
        <w:rPr>
          <w:rFonts w:hint="cs"/>
          <w:b/>
          <w:bCs/>
          <w:rtl/>
        </w:rPr>
        <w:t xml:space="preserve"> המוצעים</w:t>
      </w:r>
    </w:p>
    <w:p w:rsidR="00611A8D" w:rsidRPr="00831E72" w:rsidRDefault="00611A8D" w:rsidP="00611A8D">
      <w:pPr>
        <w:rPr>
          <w:b/>
          <w:bCs/>
          <w:rtl/>
        </w:rPr>
      </w:pPr>
    </w:p>
    <w:p w:rsidR="002944DF" w:rsidRPr="00831E72" w:rsidRDefault="00611A8D" w:rsidP="00504417">
      <w:pPr>
        <w:rPr>
          <w:rtl/>
        </w:rPr>
      </w:pPr>
      <w:r w:rsidRPr="00831E72">
        <w:rPr>
          <w:rFonts w:hint="cs"/>
          <w:rtl/>
        </w:rPr>
        <w:t xml:space="preserve">כאמור בפתח הדברים, מזה שנים ניתנות הטבות מס למשקיעים זרים השותפים בקרנות השקעה במסגרת אישורים פרטניים </w:t>
      </w:r>
      <w:proofErr w:type="spellStart"/>
      <w:r w:rsidRPr="00831E72">
        <w:rPr>
          <w:rFonts w:hint="cs"/>
          <w:rtl/>
        </w:rPr>
        <w:t>מכח</w:t>
      </w:r>
      <w:proofErr w:type="spellEnd"/>
      <w:r w:rsidRPr="00831E72">
        <w:rPr>
          <w:rFonts w:hint="cs"/>
          <w:rtl/>
        </w:rPr>
        <w:t xml:space="preserve"> סמכותו של מנהל רשות המסים.  </w:t>
      </w:r>
      <w:r w:rsidR="005B4D89" w:rsidRPr="00831E72">
        <w:rPr>
          <w:rFonts w:hint="cs"/>
          <w:rtl/>
        </w:rPr>
        <w:t xml:space="preserve">ההטבות </w:t>
      </w:r>
      <w:r w:rsidR="001641FF" w:rsidRPr="00831E72">
        <w:rPr>
          <w:rFonts w:hint="cs"/>
          <w:rtl/>
        </w:rPr>
        <w:t xml:space="preserve">שניתנו לאורך השנים </w:t>
      </w:r>
      <w:r w:rsidR="005B4D89" w:rsidRPr="00831E72">
        <w:rPr>
          <w:rFonts w:hint="cs"/>
          <w:rtl/>
        </w:rPr>
        <w:t xml:space="preserve">נועדו לעודד השקעה בחברות ישראליות, </w:t>
      </w:r>
      <w:r w:rsidR="00504417" w:rsidRPr="00831E72">
        <w:rPr>
          <w:rFonts w:hint="cs"/>
          <w:rtl/>
        </w:rPr>
        <w:t>בדגש על חברות הי-טק, במטרה לסייע לצמיחת המשק</w:t>
      </w:r>
      <w:r w:rsidR="001641FF" w:rsidRPr="00831E72">
        <w:rPr>
          <w:rFonts w:hint="cs"/>
          <w:rtl/>
        </w:rPr>
        <w:t>.</w:t>
      </w:r>
      <w:r w:rsidR="005B4D89" w:rsidRPr="00831E72">
        <w:rPr>
          <w:rFonts w:hint="cs"/>
          <w:rtl/>
        </w:rPr>
        <w:t xml:space="preserve"> </w:t>
      </w:r>
      <w:r w:rsidR="001641FF" w:rsidRPr="00831E72">
        <w:rPr>
          <w:rFonts w:hint="cs"/>
          <w:rtl/>
        </w:rPr>
        <w:t>כעת מוצע</w:t>
      </w:r>
      <w:r w:rsidRPr="00831E72">
        <w:rPr>
          <w:rFonts w:hint="cs"/>
          <w:rtl/>
        </w:rPr>
        <w:t xml:space="preserve"> </w:t>
      </w:r>
      <w:r w:rsidR="00D645F4" w:rsidRPr="00831E72">
        <w:rPr>
          <w:rFonts w:hint="cs"/>
          <w:rtl/>
        </w:rPr>
        <w:t xml:space="preserve">לבטל את סעיף 16א לפקודת מס הכנסה, מכוחו ניתנו אישורי מנהל רשות המסים, </w:t>
      </w:r>
      <w:r w:rsidRPr="00831E72">
        <w:rPr>
          <w:rFonts w:hint="cs"/>
          <w:rtl/>
        </w:rPr>
        <w:t xml:space="preserve">לקבוע </w:t>
      </w:r>
      <w:r w:rsidR="00D645F4" w:rsidRPr="00831E72">
        <w:rPr>
          <w:rFonts w:hint="cs"/>
          <w:rtl/>
        </w:rPr>
        <w:t xml:space="preserve">תחתיו </w:t>
      </w:r>
      <w:r w:rsidRPr="00831E72">
        <w:rPr>
          <w:rFonts w:hint="cs"/>
          <w:rtl/>
        </w:rPr>
        <w:t>הוראות חדשות תחת סימן נפרד, ייעודי לעניין זה</w:t>
      </w:r>
      <w:r w:rsidR="000311B2" w:rsidRPr="00831E72">
        <w:rPr>
          <w:rFonts w:hint="cs"/>
          <w:rtl/>
        </w:rPr>
        <w:t xml:space="preserve">, אשר יסדירו את </w:t>
      </w:r>
      <w:r w:rsidR="001641FF" w:rsidRPr="00831E72">
        <w:rPr>
          <w:rFonts w:hint="cs"/>
          <w:rtl/>
        </w:rPr>
        <w:t xml:space="preserve">מתווה </w:t>
      </w:r>
      <w:r w:rsidR="000311B2" w:rsidRPr="00831E72">
        <w:rPr>
          <w:rFonts w:hint="cs"/>
          <w:rtl/>
        </w:rPr>
        <w:t>הטבות המס וכן קריטריונים אחידים לקבלתן</w:t>
      </w:r>
      <w:r w:rsidRPr="00831E72">
        <w:rPr>
          <w:rFonts w:hint="cs"/>
          <w:rtl/>
        </w:rPr>
        <w:t>, לרבות מב</w:t>
      </w:r>
      <w:r w:rsidR="001641FF" w:rsidRPr="00831E72">
        <w:rPr>
          <w:rFonts w:hint="cs"/>
          <w:rtl/>
        </w:rPr>
        <w:t>נה הקרן הנדרש לצורך קבלת ההטבה ו</w:t>
      </w:r>
      <w:r w:rsidRPr="00831E72">
        <w:rPr>
          <w:rFonts w:hint="cs"/>
          <w:rtl/>
        </w:rPr>
        <w:t>סוג ההשקעות לגביהן יינתנו הטבות מס</w:t>
      </w:r>
      <w:r w:rsidR="000311B2" w:rsidRPr="00831E72">
        <w:rPr>
          <w:rFonts w:hint="cs"/>
          <w:rtl/>
        </w:rPr>
        <w:t xml:space="preserve">. </w:t>
      </w:r>
    </w:p>
    <w:p w:rsidR="001641FF" w:rsidRPr="00831E72" w:rsidRDefault="001641FF" w:rsidP="00611A8D">
      <w:pPr>
        <w:rPr>
          <w:rtl/>
        </w:rPr>
      </w:pPr>
    </w:p>
    <w:p w:rsidR="002944DF" w:rsidRPr="00831E72" w:rsidRDefault="002944DF" w:rsidP="00611A8D">
      <w:pPr>
        <w:rPr>
          <w:rtl/>
        </w:rPr>
      </w:pPr>
      <w:r w:rsidRPr="00831E72">
        <w:rPr>
          <w:rFonts w:hint="cs"/>
          <w:rtl/>
        </w:rPr>
        <w:t>מבנה הקרן הנדרש לצורך קבלת ההטב</w:t>
      </w:r>
      <w:r w:rsidR="00170730" w:rsidRPr="00831E72">
        <w:rPr>
          <w:rFonts w:hint="cs"/>
          <w:rtl/>
        </w:rPr>
        <w:t>ות על פי הוראות הסימן המוצע, כולל מספר תנאים</w:t>
      </w:r>
      <w:r w:rsidR="001641FF" w:rsidRPr="00831E72">
        <w:rPr>
          <w:rFonts w:hint="cs"/>
          <w:rtl/>
        </w:rPr>
        <w:t>, לרבות התנאים המפורטים</w:t>
      </w:r>
      <w:r w:rsidR="00170730" w:rsidRPr="00831E72">
        <w:rPr>
          <w:rFonts w:hint="cs"/>
          <w:rtl/>
        </w:rPr>
        <w:t xml:space="preserve"> להלן:</w:t>
      </w:r>
    </w:p>
    <w:p w:rsidR="003C0CFB" w:rsidRPr="00831E72" w:rsidRDefault="003C0CFB" w:rsidP="00611A8D">
      <w:pPr>
        <w:rPr>
          <w:rtl/>
        </w:rPr>
      </w:pPr>
    </w:p>
    <w:p w:rsidR="00170730" w:rsidRPr="00831E72" w:rsidRDefault="00666BCB" w:rsidP="009A5370">
      <w:r w:rsidRPr="00831E72">
        <w:rPr>
          <w:rFonts w:hint="cs"/>
          <w:rtl/>
        </w:rPr>
        <w:t xml:space="preserve">א. </w:t>
      </w:r>
      <w:r w:rsidR="00170730" w:rsidRPr="00831E72">
        <w:rPr>
          <w:rFonts w:hint="cs"/>
          <w:rtl/>
        </w:rPr>
        <w:t xml:space="preserve">פיזור משקיעים </w:t>
      </w:r>
      <w:r w:rsidR="00170730" w:rsidRPr="00831E72">
        <w:rPr>
          <w:rtl/>
        </w:rPr>
        <w:t>–</w:t>
      </w:r>
      <w:r w:rsidR="00170730" w:rsidRPr="00831E72">
        <w:rPr>
          <w:rFonts w:hint="cs"/>
          <w:rtl/>
        </w:rPr>
        <w:t xml:space="preserve"> </w:t>
      </w:r>
      <w:r w:rsidR="003C0CFB" w:rsidRPr="00831E72">
        <w:rPr>
          <w:rFonts w:hint="cs"/>
          <w:rtl/>
        </w:rPr>
        <w:t>בקרן שותפים לפחות עשרה שותפים מוגבלים, שאינם קרובים זה לזה, במישרין או בעקיפין. חלקו של כל אחד מהשותפים אינו עולה על 20% מהזכויות בקרן</w:t>
      </w:r>
      <w:r w:rsidR="009A5370" w:rsidRPr="00831E72">
        <w:rPr>
          <w:rFonts w:hint="cs"/>
          <w:rtl/>
        </w:rPr>
        <w:t>.</w:t>
      </w:r>
    </w:p>
    <w:p w:rsidR="003C0CFB" w:rsidRPr="00831E72" w:rsidRDefault="00666BCB" w:rsidP="00666BCB">
      <w:r w:rsidRPr="00831E72">
        <w:rPr>
          <w:rFonts w:hint="cs"/>
          <w:rtl/>
        </w:rPr>
        <w:t xml:space="preserve">ב. </w:t>
      </w:r>
      <w:r w:rsidR="003C0CFB" w:rsidRPr="00831E72">
        <w:rPr>
          <w:rFonts w:hint="cs"/>
          <w:rtl/>
        </w:rPr>
        <w:t>פיזור השקעות</w:t>
      </w:r>
      <w:r w:rsidR="001641FF" w:rsidRPr="00831E72">
        <w:rPr>
          <w:rFonts w:hint="cs"/>
          <w:rtl/>
        </w:rPr>
        <w:t xml:space="preserve"> בישראל</w:t>
      </w:r>
      <w:r w:rsidR="003C0CFB" w:rsidRPr="00831E72">
        <w:rPr>
          <w:rFonts w:hint="cs"/>
          <w:rtl/>
        </w:rPr>
        <w:t xml:space="preserve"> -   הסכום אשר משקיעה הקרן השקעה מזכה בחברה יחידה אינו עולה 25% מהסכום הכולל של השקעותיה המזכות</w:t>
      </w:r>
      <w:r w:rsidR="009A5370" w:rsidRPr="00831E72">
        <w:rPr>
          <w:rFonts w:hint="cs"/>
          <w:rtl/>
        </w:rPr>
        <w:t>.</w:t>
      </w:r>
    </w:p>
    <w:p w:rsidR="003C0CFB" w:rsidRPr="00831E72" w:rsidRDefault="00666BCB" w:rsidP="00666BCB">
      <w:r w:rsidRPr="00831E72">
        <w:rPr>
          <w:rFonts w:hint="cs"/>
          <w:rtl/>
        </w:rPr>
        <w:t xml:space="preserve">ג. </w:t>
      </w:r>
      <w:r w:rsidR="003C0CFB" w:rsidRPr="00831E72">
        <w:rPr>
          <w:rFonts w:hint="cs"/>
          <w:rtl/>
        </w:rPr>
        <w:t>סכום השקעה מינימאלי של חמש מיליון דולר בהשקעות מזכות, בתוך תקופה של 48 חודשים מהמועד בו החזיקה לראשונה במניה של חברה בגין השקעה מזכה</w:t>
      </w:r>
      <w:r w:rsidR="009A5370" w:rsidRPr="00831E72">
        <w:rPr>
          <w:rFonts w:hint="cs"/>
          <w:rtl/>
        </w:rPr>
        <w:t>;</w:t>
      </w:r>
    </w:p>
    <w:p w:rsidR="001641FF" w:rsidRPr="00831E72" w:rsidRDefault="00666BCB" w:rsidP="00666BCB">
      <w:pPr>
        <w:rPr>
          <w:rtl/>
        </w:rPr>
      </w:pPr>
      <w:r w:rsidRPr="00831E72">
        <w:rPr>
          <w:rFonts w:hint="cs"/>
          <w:rtl/>
        </w:rPr>
        <w:t xml:space="preserve">ד. </w:t>
      </w:r>
      <w:r w:rsidR="001641FF" w:rsidRPr="00831E72">
        <w:rPr>
          <w:rFonts w:hint="cs"/>
          <w:rtl/>
        </w:rPr>
        <w:t>הפרדה בין השותפים המוגבלים והכללים, הן במבנה הבעלות שלהם והן בסוג תרומה שלהם לפעילות הקרן</w:t>
      </w:r>
      <w:r w:rsidR="007E67B2" w:rsidRPr="00831E72">
        <w:rPr>
          <w:rFonts w:hint="cs"/>
          <w:rtl/>
        </w:rPr>
        <w:t>.</w:t>
      </w:r>
      <w:r w:rsidR="001641FF" w:rsidRPr="00831E72">
        <w:rPr>
          <w:rFonts w:hint="cs"/>
          <w:rtl/>
        </w:rPr>
        <w:t xml:space="preserve"> </w:t>
      </w:r>
    </w:p>
    <w:p w:rsidR="002944DF" w:rsidRPr="00831E72" w:rsidRDefault="002944DF" w:rsidP="00611A8D">
      <w:pPr>
        <w:rPr>
          <w:rtl/>
        </w:rPr>
      </w:pPr>
    </w:p>
    <w:p w:rsidR="005A26B2" w:rsidRPr="00831E72" w:rsidRDefault="005A26B2" w:rsidP="005A26B2">
      <w:r w:rsidRPr="00831E72">
        <w:rPr>
          <w:rFonts w:hint="cs"/>
          <w:rtl/>
        </w:rPr>
        <w:t xml:space="preserve">נוסף על האמור, נדרש כי הקרן תהיה "קרן הון סיכון". לעניין זה תוגדר קרן הון סיכון, בהתאם להגדרה שנקבעה לה בחוק ניירות ערך - </w:t>
      </w:r>
      <w:r w:rsidRPr="00831E72">
        <w:rPr>
          <w:rtl/>
        </w:rPr>
        <w:t>שותפות מוגבלת שעיסוקה השקעה מזכה בתאגידים אשר בעת ביצוע ההשקעה בהם עיקר עיסוקם מחקר ופיתוח או ייצור של מוצרים או תהליכים חדשניים ועתירי ידע, שהסיכון בהם גבוה מהמקובל בהשקעות אחרות</w:t>
      </w:r>
      <w:r w:rsidRPr="00831E72">
        <w:rPr>
          <w:rFonts w:hint="cs"/>
          <w:rtl/>
        </w:rPr>
        <w:t>.</w:t>
      </w:r>
    </w:p>
    <w:p w:rsidR="005A26B2" w:rsidRPr="00831E72" w:rsidRDefault="005A26B2" w:rsidP="005A26B2">
      <w:pPr>
        <w:rPr>
          <w:rtl/>
        </w:rPr>
      </w:pPr>
    </w:p>
    <w:p w:rsidR="005A26B2" w:rsidRPr="00831E72" w:rsidRDefault="005A26B2" w:rsidP="005A26B2">
      <w:r w:rsidRPr="00831E72">
        <w:rPr>
          <w:rFonts w:hint="cs"/>
          <w:rtl/>
        </w:rPr>
        <w:t>מוצע לקבוע כי "השקעה מזכה", היא השקעה בחברה אשר התקיימו לגביה כל אלה:</w:t>
      </w:r>
    </w:p>
    <w:p w:rsidR="005A26B2" w:rsidRPr="00831E72" w:rsidRDefault="005A26B2" w:rsidP="005A26B2">
      <w:pPr>
        <w:rPr>
          <w:rtl/>
        </w:rPr>
      </w:pPr>
    </w:p>
    <w:p w:rsidR="005A26B2" w:rsidRPr="00831E72" w:rsidRDefault="005A26B2" w:rsidP="005A26B2">
      <w:r w:rsidRPr="00831E72">
        <w:rPr>
          <w:rtl/>
        </w:rPr>
        <w:tab/>
        <w:t>(1)</w:t>
      </w:r>
      <w:r w:rsidRPr="00831E72">
        <w:rPr>
          <w:rtl/>
        </w:rPr>
        <w:tab/>
        <w:t>היא תושבת ישראל או תושבת חוץ אשר עיקר נכסיה ופעילותה נמצאים בישראל;</w:t>
      </w:r>
    </w:p>
    <w:p w:rsidR="005A26B2" w:rsidRPr="00831E72" w:rsidRDefault="005A26B2" w:rsidP="005A26B2">
      <w:pPr>
        <w:ind w:left="720" w:hanging="380"/>
      </w:pPr>
      <w:r w:rsidRPr="00831E72">
        <w:rPr>
          <w:rtl/>
        </w:rPr>
        <w:tab/>
        <w:t>(2)</w:t>
      </w:r>
      <w:r w:rsidRPr="00831E72">
        <w:rPr>
          <w:rtl/>
        </w:rPr>
        <w:tab/>
        <w:t>עיקר פעילותה היא פעילות מזכה</w:t>
      </w:r>
      <w:r w:rsidRPr="00831E72">
        <w:rPr>
          <w:rFonts w:hint="cs"/>
          <w:rtl/>
        </w:rPr>
        <w:t xml:space="preserve"> קרי, </w:t>
      </w:r>
      <w:r w:rsidRPr="00831E72">
        <w:rPr>
          <w:rtl/>
        </w:rPr>
        <w:t xml:space="preserve">פעילות </w:t>
      </w:r>
      <w:proofErr w:type="spellStart"/>
      <w:r w:rsidRPr="00831E72">
        <w:rPr>
          <w:rtl/>
        </w:rPr>
        <w:t>ייצורית</w:t>
      </w:r>
      <w:proofErr w:type="spellEnd"/>
      <w:r w:rsidRPr="00831E72">
        <w:rPr>
          <w:rtl/>
        </w:rPr>
        <w:t xml:space="preserve"> כהגדרתה בהגדרת "מפעל תעשייתי" בסעיף 51 לחוק לעידוד השקעות הון, לרבות הקמת תשתיות לאומיות</w:t>
      </w:r>
      <w:r w:rsidR="007E67B2" w:rsidRPr="00831E72">
        <w:rPr>
          <w:rFonts w:hint="cs"/>
          <w:rtl/>
        </w:rPr>
        <w:t>;</w:t>
      </w:r>
    </w:p>
    <w:p w:rsidR="005A26B2" w:rsidRPr="00831E72" w:rsidRDefault="005A26B2" w:rsidP="005A26B2">
      <w:pPr>
        <w:ind w:left="720" w:hanging="5"/>
      </w:pPr>
      <w:r w:rsidRPr="00831E72">
        <w:rPr>
          <w:rtl/>
        </w:rPr>
        <w:t>(3)</w:t>
      </w:r>
      <w:r w:rsidRPr="00831E72">
        <w:rPr>
          <w:rtl/>
        </w:rPr>
        <w:tab/>
        <w:t>עיקר שווים של נכסיה אינו נובע מזכויות כאמור בסעיף 97(ב3)(2) לפקודה</w:t>
      </w:r>
      <w:r w:rsidRPr="00831E72">
        <w:rPr>
          <w:rFonts w:hint="cs"/>
          <w:rtl/>
        </w:rPr>
        <w:t xml:space="preserve"> קרי, זכויות במקרקעין   או זכויות לניצול משאבי טבע</w:t>
      </w:r>
      <w:r w:rsidRPr="00831E72">
        <w:rPr>
          <w:rtl/>
        </w:rPr>
        <w:t>;</w:t>
      </w:r>
    </w:p>
    <w:p w:rsidR="005A26B2" w:rsidRPr="00831E72" w:rsidRDefault="005A26B2" w:rsidP="005A26B2">
      <w:pPr>
        <w:rPr>
          <w:rtl/>
        </w:rPr>
      </w:pPr>
      <w:r w:rsidRPr="00831E72">
        <w:rPr>
          <w:rtl/>
        </w:rPr>
        <w:tab/>
        <w:t>(4)</w:t>
      </w:r>
      <w:r w:rsidRPr="00831E72">
        <w:rPr>
          <w:rtl/>
        </w:rPr>
        <w:tab/>
        <w:t>היא אינה "גורם ריכוזי" כהגדרתו בחוק לקידום התחרות ולצמצום הריכוזיות, התשע"ד-2013</w:t>
      </w:r>
      <w:r w:rsidR="007E67B2" w:rsidRPr="00831E72">
        <w:rPr>
          <w:rFonts w:hint="cs"/>
          <w:rtl/>
        </w:rPr>
        <w:t>.</w:t>
      </w:r>
    </w:p>
    <w:p w:rsidR="002944DF" w:rsidRPr="00831E72" w:rsidRDefault="002944DF" w:rsidP="00611A8D">
      <w:pPr>
        <w:rPr>
          <w:rtl/>
        </w:rPr>
      </w:pPr>
    </w:p>
    <w:p w:rsidR="000311B2" w:rsidRPr="00831E72" w:rsidRDefault="000311B2" w:rsidP="005A26B2">
      <w:pPr>
        <w:rPr>
          <w:rtl/>
        </w:rPr>
      </w:pPr>
      <w:r w:rsidRPr="00831E72">
        <w:rPr>
          <w:rFonts w:hint="cs"/>
          <w:rtl/>
        </w:rPr>
        <w:t>להלן</w:t>
      </w:r>
      <w:r w:rsidR="001641FF" w:rsidRPr="00831E72">
        <w:rPr>
          <w:rFonts w:hint="cs"/>
          <w:rtl/>
        </w:rPr>
        <w:t xml:space="preserve"> מתווה הטבות המס המוצע</w:t>
      </w:r>
      <w:r w:rsidR="005A26B2" w:rsidRPr="00831E72">
        <w:rPr>
          <w:rFonts w:hint="cs"/>
          <w:rtl/>
        </w:rPr>
        <w:t xml:space="preserve"> לשותפים בקרן השקעות פרטית מוטבת שהיא קרן הון סיכון אשר ביצעה השקעה מזכה</w:t>
      </w:r>
      <w:r w:rsidRPr="00831E72">
        <w:rPr>
          <w:rFonts w:hint="cs"/>
          <w:rtl/>
        </w:rPr>
        <w:t>:</w:t>
      </w:r>
    </w:p>
    <w:p w:rsidR="007E3335" w:rsidRPr="00831E72" w:rsidRDefault="00666BCB" w:rsidP="00E34B58">
      <w:pPr>
        <w:rPr>
          <w:rtl/>
        </w:rPr>
      </w:pPr>
      <w:r w:rsidRPr="00831E72">
        <w:rPr>
          <w:rFonts w:hint="cs"/>
          <w:rtl/>
        </w:rPr>
        <w:t xml:space="preserve">א. </w:t>
      </w:r>
      <w:r w:rsidR="005C6936" w:rsidRPr="00831E72">
        <w:rPr>
          <w:rFonts w:hint="cs"/>
          <w:rtl/>
        </w:rPr>
        <w:t xml:space="preserve">פטור ממס רווחי הון לתושב חוץ </w:t>
      </w:r>
      <w:r w:rsidR="005B4D89" w:rsidRPr="00831E72">
        <w:rPr>
          <w:rFonts w:hint="cs"/>
          <w:rtl/>
        </w:rPr>
        <w:t xml:space="preserve">שותף מוגבל </w:t>
      </w:r>
      <w:r w:rsidR="005C6936" w:rsidRPr="00831E72">
        <w:rPr>
          <w:rFonts w:hint="cs"/>
          <w:rtl/>
        </w:rPr>
        <w:t xml:space="preserve">בקרן הון סיכון, בגין מכירת נייר ערך שנרכש או הוקצה במסגרת השקעה מזכה. </w:t>
      </w:r>
      <w:r w:rsidR="00606769" w:rsidRPr="00831E72">
        <w:rPr>
          <w:rFonts w:hint="cs"/>
          <w:rtl/>
        </w:rPr>
        <w:t xml:space="preserve">ההטבה נועדה להגן על המשקיע הזר מפני האפשרות שמימוש השקעתו יסווג על ידי פקיד השומה כהכנסה מעסק, כפי שעשוי לקרות במקרים </w:t>
      </w:r>
      <w:r w:rsidR="00CB2CC1" w:rsidRPr="00831E72">
        <w:rPr>
          <w:rFonts w:hint="cs"/>
          <w:rtl/>
        </w:rPr>
        <w:t xml:space="preserve">רבים </w:t>
      </w:r>
      <w:r w:rsidR="00606769" w:rsidRPr="00831E72">
        <w:rPr>
          <w:rFonts w:hint="cs"/>
          <w:rtl/>
        </w:rPr>
        <w:t xml:space="preserve">בהם </w:t>
      </w:r>
      <w:r w:rsidR="00EA6629" w:rsidRPr="00831E72">
        <w:rPr>
          <w:rFonts w:hint="cs"/>
          <w:rtl/>
        </w:rPr>
        <w:t xml:space="preserve">פעילות הקרן היא בעלת מאפיינים עסקיים. </w:t>
      </w:r>
    </w:p>
    <w:p w:rsidR="00606769" w:rsidRPr="00831E72" w:rsidRDefault="00606769" w:rsidP="00F240D0">
      <w:pPr>
        <w:pStyle w:val="af"/>
        <w:ind w:left="700"/>
      </w:pPr>
    </w:p>
    <w:p w:rsidR="007E3335" w:rsidRPr="00831E72" w:rsidRDefault="00AF2048" w:rsidP="00AF2048">
      <w:r w:rsidRPr="00831E72">
        <w:rPr>
          <w:rFonts w:hint="cs"/>
          <w:rtl/>
        </w:rPr>
        <w:t xml:space="preserve">ב. </w:t>
      </w:r>
      <w:r w:rsidR="00EA6629" w:rsidRPr="00831E72">
        <w:rPr>
          <w:rFonts w:hint="cs"/>
          <w:rtl/>
        </w:rPr>
        <w:t>פטור ממס על הכנסה מדיבידנד ועל הכנסה מריבית לתושב חוץ שותף מוגבל בקרן הון סיכון, בתנאים המפורטים לעיל לעניין מבנה הקרן ולעניין סוג ההשקעה וכן בתנאי אחד נוסף -</w:t>
      </w:r>
      <w:r w:rsidR="00EA6629" w:rsidRPr="00831E72">
        <w:rPr>
          <w:rtl/>
        </w:rPr>
        <w:t xml:space="preserve"> </w:t>
      </w:r>
      <w:r w:rsidR="00EA6629" w:rsidRPr="00831E72">
        <w:rPr>
          <w:rFonts w:hint="cs"/>
          <w:rtl/>
        </w:rPr>
        <w:t>ה</w:t>
      </w:r>
      <w:r w:rsidR="00EA6629" w:rsidRPr="00831E72">
        <w:rPr>
          <w:rtl/>
        </w:rPr>
        <w:t xml:space="preserve">השקעה </w:t>
      </w:r>
      <w:r w:rsidR="005A26B2" w:rsidRPr="00831E72">
        <w:rPr>
          <w:rFonts w:hint="cs"/>
          <w:rtl/>
        </w:rPr>
        <w:t>ה</w:t>
      </w:r>
      <w:r w:rsidR="00EA6629" w:rsidRPr="00831E72">
        <w:rPr>
          <w:rtl/>
        </w:rPr>
        <w:t xml:space="preserve">מזכה </w:t>
      </w:r>
      <w:r w:rsidR="00EA6629" w:rsidRPr="00831E72">
        <w:rPr>
          <w:rFonts w:hint="cs"/>
          <w:rtl/>
        </w:rPr>
        <w:t xml:space="preserve">היא </w:t>
      </w:r>
      <w:r w:rsidR="00EA6629" w:rsidRPr="00831E72">
        <w:rPr>
          <w:rtl/>
        </w:rPr>
        <w:t>בסכום אשר 75% ממנו ניתן בתמורה להקצאת ניירות ערך בחברה</w:t>
      </w:r>
      <w:r w:rsidR="005A26B2" w:rsidRPr="00831E72">
        <w:rPr>
          <w:rFonts w:hint="cs"/>
          <w:rtl/>
        </w:rPr>
        <w:t>.</w:t>
      </w:r>
    </w:p>
    <w:p w:rsidR="00431FB4" w:rsidRPr="00831E72" w:rsidRDefault="00431FB4" w:rsidP="00F240D0">
      <w:pPr>
        <w:pStyle w:val="af"/>
        <w:ind w:left="700"/>
      </w:pPr>
    </w:p>
    <w:p w:rsidR="007E3335" w:rsidRPr="00831E72" w:rsidRDefault="00AF2048" w:rsidP="003628BE">
      <w:r w:rsidRPr="00831E72">
        <w:rPr>
          <w:rFonts w:hint="cs"/>
          <w:rtl/>
        </w:rPr>
        <w:t xml:space="preserve">ג. </w:t>
      </w:r>
      <w:r w:rsidR="00AA2880" w:rsidRPr="00831E72">
        <w:rPr>
          <w:rFonts w:hint="cs"/>
          <w:rtl/>
        </w:rPr>
        <w:t xml:space="preserve">שיעור מס על </w:t>
      </w:r>
      <w:r w:rsidR="009240A1" w:rsidRPr="00831E72">
        <w:rPr>
          <w:rFonts w:hint="cs"/>
          <w:rtl/>
        </w:rPr>
        <w:t>הכנסה הנובעת מ</w:t>
      </w:r>
      <w:r w:rsidR="00AA2880" w:rsidRPr="00831E72">
        <w:rPr>
          <w:rFonts w:hint="cs"/>
          <w:rtl/>
        </w:rPr>
        <w:t xml:space="preserve">דמי הצלחה </w:t>
      </w:r>
      <w:r w:rsidR="009240A1" w:rsidRPr="00831E72">
        <w:rPr>
          <w:rFonts w:hint="cs"/>
          <w:rtl/>
        </w:rPr>
        <w:t>לשותף כללי תושב חוץ יעמוד על 15%.</w:t>
      </w:r>
      <w:r w:rsidR="005A26B2" w:rsidRPr="00831E72">
        <w:rPr>
          <w:rFonts w:hint="cs"/>
          <w:rtl/>
        </w:rPr>
        <w:t xml:space="preserve"> </w:t>
      </w:r>
      <w:r w:rsidR="009240A1" w:rsidRPr="00831E72">
        <w:rPr>
          <w:rFonts w:hint="cs"/>
          <w:rtl/>
        </w:rPr>
        <w:t xml:space="preserve">דמי הצלחה משקפים את </w:t>
      </w:r>
      <w:r w:rsidR="009240A1" w:rsidRPr="00831E72">
        <w:rPr>
          <w:rtl/>
        </w:rPr>
        <w:t>החלק לו זכאי שותף כללי ברווחי קרן השקעות מוטבת, בתמורה לשירות שנתן לקרן.</w:t>
      </w:r>
      <w:r w:rsidR="009240A1" w:rsidRPr="00831E72">
        <w:rPr>
          <w:rFonts w:hint="cs"/>
          <w:rtl/>
        </w:rPr>
        <w:t xml:space="preserve"> מדובר בשיטת התגמול המוכרת לשותף כללי בקרנו</w:t>
      </w:r>
      <w:r w:rsidR="005A26B2" w:rsidRPr="00831E72">
        <w:rPr>
          <w:rFonts w:hint="cs"/>
          <w:rtl/>
        </w:rPr>
        <w:t>ת</w:t>
      </w:r>
      <w:r w:rsidR="009240A1" w:rsidRPr="00831E72">
        <w:rPr>
          <w:rFonts w:hint="cs"/>
          <w:rtl/>
        </w:rPr>
        <w:t xml:space="preserve"> השקעה</w:t>
      </w:r>
      <w:r w:rsidR="00F85A85" w:rsidRPr="00831E72">
        <w:rPr>
          <w:rFonts w:hint="cs"/>
          <w:rtl/>
        </w:rPr>
        <w:t xml:space="preserve">, לפיה תלוי התגמול הניתן לשותף הכללי בהצלחת השקעתה של הקרן. </w:t>
      </w:r>
      <w:r w:rsidR="005A26B2" w:rsidRPr="00831E72">
        <w:rPr>
          <w:rFonts w:hint="cs"/>
          <w:rtl/>
        </w:rPr>
        <w:t xml:space="preserve">לפי עקרונות מיסוי שותפויות יש לסווג את </w:t>
      </w:r>
      <w:r w:rsidR="00F85A85" w:rsidRPr="00831E72">
        <w:rPr>
          <w:rFonts w:hint="cs"/>
          <w:rtl/>
        </w:rPr>
        <w:t>ההכנסה הנובעת מדמי הצלחה כהכנסה מעסק, ואולם נישומי</w:t>
      </w:r>
      <w:r w:rsidR="00185294" w:rsidRPr="00831E72">
        <w:rPr>
          <w:rFonts w:hint="cs"/>
          <w:rtl/>
        </w:rPr>
        <w:t>ם שהם שותפים כללי</w:t>
      </w:r>
      <w:r w:rsidR="005A26B2" w:rsidRPr="00831E72">
        <w:rPr>
          <w:rFonts w:hint="cs"/>
          <w:rtl/>
        </w:rPr>
        <w:t>י</w:t>
      </w:r>
      <w:r w:rsidR="00185294" w:rsidRPr="00831E72">
        <w:rPr>
          <w:rFonts w:hint="cs"/>
          <w:rtl/>
        </w:rPr>
        <w:t xml:space="preserve">ם </w:t>
      </w:r>
      <w:r w:rsidR="00DA3330" w:rsidRPr="00831E72">
        <w:rPr>
          <w:rFonts w:hint="cs"/>
          <w:rtl/>
        </w:rPr>
        <w:t>בוחרים</w:t>
      </w:r>
      <w:r w:rsidR="00185294" w:rsidRPr="00831E72">
        <w:rPr>
          <w:rFonts w:hint="cs"/>
          <w:rtl/>
        </w:rPr>
        <w:t xml:space="preserve"> לדווח עליה כרווח הון, על מנת להפחית את שיעור המס שלהם. </w:t>
      </w:r>
      <w:r w:rsidR="00DA3330" w:rsidRPr="00831E72">
        <w:rPr>
          <w:rFonts w:hint="cs"/>
          <w:rtl/>
        </w:rPr>
        <w:t xml:space="preserve">בסעיף </w:t>
      </w:r>
      <w:r w:rsidR="00F85A85" w:rsidRPr="00831E72">
        <w:rPr>
          <w:rFonts w:hint="cs"/>
          <w:rtl/>
        </w:rPr>
        <w:t xml:space="preserve"> </w:t>
      </w:r>
      <w:r w:rsidR="00DA3330" w:rsidRPr="00831E72">
        <w:rPr>
          <w:rtl/>
        </w:rPr>
        <w:t>63</w:t>
      </w:r>
      <w:r w:rsidR="00121BCD" w:rsidRPr="00831E72">
        <w:rPr>
          <w:rFonts w:hint="cs"/>
          <w:rtl/>
        </w:rPr>
        <w:t>ה(ג)</w:t>
      </w:r>
      <w:r w:rsidR="00DA3330" w:rsidRPr="00831E72">
        <w:rPr>
          <w:rFonts w:hint="cs"/>
          <w:rtl/>
        </w:rPr>
        <w:t xml:space="preserve"> המוצע בחוק זה, מובהר למען הסר ספק כי </w:t>
      </w:r>
      <w:r w:rsidR="00DA3330" w:rsidRPr="00831E72">
        <w:rPr>
          <w:rtl/>
        </w:rPr>
        <w:t>בהקצאת זכות בשותפות לשותף תמורת שירות אשר נתן לשותפות, יראו את חלקו בהכנסתה החייבת של השותפות וברווח ההון שלה, כהכנסה לפי סעיף 2(1)</w:t>
      </w:r>
      <w:r w:rsidR="00DA3330" w:rsidRPr="00831E72">
        <w:rPr>
          <w:rFonts w:hint="cs"/>
          <w:rtl/>
        </w:rPr>
        <w:t xml:space="preserve"> לפקודה קרי, הכנסה מעסק או משלח יד</w:t>
      </w:r>
      <w:r w:rsidR="00EB7008" w:rsidRPr="00831E72">
        <w:rPr>
          <w:rFonts w:hint="cs"/>
          <w:rtl/>
        </w:rPr>
        <w:t>.</w:t>
      </w:r>
    </w:p>
    <w:p w:rsidR="00EB7008" w:rsidRPr="00831E72" w:rsidRDefault="00EB7008" w:rsidP="00F240D0">
      <w:pPr>
        <w:pStyle w:val="af"/>
        <w:rPr>
          <w:rtl/>
        </w:rPr>
      </w:pPr>
    </w:p>
    <w:p w:rsidR="00EB7008" w:rsidRPr="00831E72" w:rsidRDefault="00EB7008" w:rsidP="00F240D0">
      <w:pPr>
        <w:rPr>
          <w:rtl/>
        </w:rPr>
      </w:pPr>
    </w:p>
    <w:p w:rsidR="00EB7008" w:rsidRPr="00831E72" w:rsidRDefault="00EB7008" w:rsidP="00D4756D">
      <w:pPr>
        <w:rPr>
          <w:rtl/>
        </w:rPr>
      </w:pPr>
      <w:r w:rsidRPr="00831E72">
        <w:rPr>
          <w:rFonts w:hint="cs"/>
          <w:rtl/>
        </w:rPr>
        <w:t>בנוסף להטבות המס הניתנות להשקעות מזכות, מוצע להסד</w:t>
      </w:r>
      <w:r w:rsidR="00CD52A5" w:rsidRPr="00831E72">
        <w:rPr>
          <w:rFonts w:hint="cs"/>
          <w:rtl/>
        </w:rPr>
        <w:t>י</w:t>
      </w:r>
      <w:r w:rsidRPr="00831E72">
        <w:rPr>
          <w:rFonts w:hint="cs"/>
          <w:rtl/>
        </w:rPr>
        <w:t>ר את אופן המיסוי החל על שותפו</w:t>
      </w:r>
      <w:r w:rsidR="00CD52A5" w:rsidRPr="00831E72">
        <w:rPr>
          <w:rFonts w:hint="cs"/>
          <w:rtl/>
        </w:rPr>
        <w:t>יות השקעה המשקיעות בנכסים פיננסיים</w:t>
      </w:r>
      <w:r w:rsidRPr="00831E72">
        <w:rPr>
          <w:rFonts w:hint="cs"/>
          <w:rtl/>
        </w:rPr>
        <w:t xml:space="preserve">. במקרים מסוימים עשויה פעילות שותפויות אלה להגיע לכדי עסק, על פי המבחנים המוכרים לסיווג הכנסה מעסק. עם זאת, </w:t>
      </w:r>
      <w:r w:rsidR="00CD52A5" w:rsidRPr="00831E72">
        <w:rPr>
          <w:rFonts w:hint="cs"/>
          <w:rtl/>
        </w:rPr>
        <w:t xml:space="preserve">גם על פי פסיקת בית המשפט </w:t>
      </w:r>
      <w:r w:rsidRPr="00831E72">
        <w:rPr>
          <w:rFonts w:hint="cs"/>
          <w:rtl/>
        </w:rPr>
        <w:t>במקרים רבים מדובר בפעילו</w:t>
      </w:r>
      <w:r w:rsidR="00CD52A5" w:rsidRPr="00831E72">
        <w:rPr>
          <w:rFonts w:hint="cs"/>
          <w:rtl/>
        </w:rPr>
        <w:t>ת שיש להתייחס אליה כאל השקעה</w:t>
      </w:r>
      <w:r w:rsidRPr="00831E72">
        <w:rPr>
          <w:rFonts w:hint="cs"/>
          <w:rtl/>
        </w:rPr>
        <w:t xml:space="preserve">. האבחנה </w:t>
      </w:r>
      <w:r w:rsidR="00CD52A5" w:rsidRPr="00831E72">
        <w:rPr>
          <w:rFonts w:hint="cs"/>
          <w:rtl/>
        </w:rPr>
        <w:t xml:space="preserve">עשויה להיות חמקמקה וקשה ליישום. </w:t>
      </w:r>
      <w:r w:rsidRPr="00831E72">
        <w:rPr>
          <w:rFonts w:hint="cs"/>
          <w:rtl/>
        </w:rPr>
        <w:t>לצורך הגדלת ה</w:t>
      </w:r>
      <w:r w:rsidR="00121BCD" w:rsidRPr="00831E72">
        <w:rPr>
          <w:rFonts w:hint="cs"/>
          <w:rtl/>
        </w:rPr>
        <w:t>ו</w:t>
      </w:r>
      <w:r w:rsidRPr="00831E72">
        <w:rPr>
          <w:rFonts w:hint="cs"/>
          <w:rtl/>
        </w:rPr>
        <w:t xml:space="preserve">ודאות </w:t>
      </w:r>
      <w:r w:rsidR="001B3642" w:rsidRPr="00831E72">
        <w:rPr>
          <w:rFonts w:hint="cs"/>
          <w:rtl/>
        </w:rPr>
        <w:t>בנושא</w:t>
      </w:r>
      <w:r w:rsidRPr="00831E72">
        <w:rPr>
          <w:rFonts w:hint="cs"/>
          <w:rtl/>
        </w:rPr>
        <w:t>, ופישוט הכללים</w:t>
      </w:r>
      <w:r w:rsidR="00121BCD" w:rsidRPr="00831E72">
        <w:rPr>
          <w:rFonts w:hint="cs"/>
          <w:rtl/>
        </w:rPr>
        <w:t>,</w:t>
      </w:r>
      <w:r w:rsidRPr="00831E72">
        <w:rPr>
          <w:rFonts w:hint="cs"/>
          <w:rtl/>
        </w:rPr>
        <w:t xml:space="preserve"> מוצע לקבוע </w:t>
      </w:r>
      <w:r w:rsidR="00015685" w:rsidRPr="00831E72">
        <w:rPr>
          <w:rFonts w:hint="cs"/>
          <w:rtl/>
        </w:rPr>
        <w:t xml:space="preserve">כי </w:t>
      </w:r>
      <w:r w:rsidR="00015685" w:rsidRPr="00831E72">
        <w:rPr>
          <w:rtl/>
        </w:rPr>
        <w:t>שר האוצר, באישור ועדת הכספים, רשאי לקבוע כי חלקו של שותף מוגבל בהכנסה מעסק של שותפות בשל מכירת נכס פיננס</w:t>
      </w:r>
      <w:r w:rsidR="00015685" w:rsidRPr="00831E72">
        <w:rPr>
          <w:rFonts w:hint="cs"/>
          <w:rtl/>
        </w:rPr>
        <w:t>י</w:t>
      </w:r>
      <w:r w:rsidR="00015685" w:rsidRPr="00831E72">
        <w:rPr>
          <w:rtl/>
        </w:rPr>
        <w:t xml:space="preserve"> יחויב במס החל על רווח הו</w:t>
      </w:r>
      <w:r w:rsidR="00336DE3" w:rsidRPr="00831E72">
        <w:rPr>
          <w:rFonts w:hint="cs"/>
          <w:rtl/>
        </w:rPr>
        <w:t>ן</w:t>
      </w:r>
      <w:r w:rsidR="00015685" w:rsidRPr="00831E72">
        <w:rPr>
          <w:rFonts w:hint="cs"/>
          <w:rtl/>
        </w:rPr>
        <w:t xml:space="preserve"> </w:t>
      </w:r>
      <w:r w:rsidR="00015685" w:rsidRPr="00831E72">
        <w:rPr>
          <w:rtl/>
        </w:rPr>
        <w:t>והכל בתנאים שקבע השר באישור ועדת הכספי</w:t>
      </w:r>
      <w:r w:rsidR="00015685" w:rsidRPr="00831E72">
        <w:rPr>
          <w:rFonts w:hint="cs"/>
          <w:rtl/>
        </w:rPr>
        <w:t>ם.</w:t>
      </w:r>
      <w:r w:rsidR="00D20CFC" w:rsidRPr="00831E72">
        <w:rPr>
          <w:rFonts w:hint="cs"/>
          <w:rtl/>
        </w:rPr>
        <w:t xml:space="preserve"> במסגרת התנאים שיובאו בחשבון ליישום סעיף זה, יבחנו קריטריונים המאפיינים</w:t>
      </w:r>
      <w:r w:rsidR="00510BB9" w:rsidRPr="00831E72">
        <w:rPr>
          <w:rFonts w:hint="cs"/>
          <w:rtl/>
        </w:rPr>
        <w:t xml:space="preserve"> הפעלת</w:t>
      </w:r>
      <w:r w:rsidR="00D20CFC" w:rsidRPr="00831E72">
        <w:rPr>
          <w:rFonts w:hint="cs"/>
          <w:rtl/>
        </w:rPr>
        <w:t xml:space="preserve"> עסק אל מול אלו המאפיינים השקעה, הצורך לעודד השקעה מסוימת המשיאה ערך מיוחד לציבור, מאפיינים מיוחדים, ככל שישנם, של הגוף המבצע את </w:t>
      </w:r>
      <w:r w:rsidR="00510BB9" w:rsidRPr="00831E72">
        <w:rPr>
          <w:rFonts w:hint="cs"/>
          <w:rtl/>
        </w:rPr>
        <w:t xml:space="preserve">הפעילות או </w:t>
      </w:r>
      <w:r w:rsidR="00D20CFC" w:rsidRPr="00831E72">
        <w:rPr>
          <w:rFonts w:hint="cs"/>
          <w:rtl/>
        </w:rPr>
        <w:t xml:space="preserve">ההשקעה, </w:t>
      </w:r>
      <w:r w:rsidR="00D4756D" w:rsidRPr="00831E72">
        <w:rPr>
          <w:rFonts w:hint="cs"/>
          <w:rtl/>
        </w:rPr>
        <w:t xml:space="preserve">דוגמת גוף מוסדי, ולבסוף, </w:t>
      </w:r>
      <w:r w:rsidR="00D20CFC" w:rsidRPr="00831E72">
        <w:rPr>
          <w:rFonts w:hint="cs"/>
          <w:rtl/>
        </w:rPr>
        <w:t>חשוב</w:t>
      </w:r>
      <w:r w:rsidR="00D4756D" w:rsidRPr="00831E72">
        <w:rPr>
          <w:rFonts w:hint="cs"/>
          <w:rtl/>
        </w:rPr>
        <w:t xml:space="preserve"> לא פחות</w:t>
      </w:r>
      <w:r w:rsidR="00D20CFC" w:rsidRPr="00831E72">
        <w:rPr>
          <w:rFonts w:hint="cs"/>
          <w:rtl/>
        </w:rPr>
        <w:t xml:space="preserve"> </w:t>
      </w:r>
      <w:r w:rsidR="00D20CFC" w:rsidRPr="00831E72">
        <w:rPr>
          <w:rtl/>
        </w:rPr>
        <w:t>–</w:t>
      </w:r>
      <w:r w:rsidR="00D20CFC" w:rsidRPr="00831E72">
        <w:rPr>
          <w:rFonts w:hint="cs"/>
          <w:rtl/>
        </w:rPr>
        <w:t xml:space="preserve"> הפסד הכנסות המדינה ממסים, שכן יש לזכור כי מדובר בפעילות בהיק</w:t>
      </w:r>
      <w:r w:rsidR="00D4756D" w:rsidRPr="00831E72">
        <w:rPr>
          <w:rFonts w:hint="cs"/>
          <w:rtl/>
        </w:rPr>
        <w:t>ף רב ובסכומים משמעותיים. כמו כן</w:t>
      </w:r>
      <w:r w:rsidR="00032DB9" w:rsidRPr="00831E72">
        <w:rPr>
          <w:rFonts w:hint="cs"/>
          <w:rtl/>
        </w:rPr>
        <w:t>,</w:t>
      </w:r>
      <w:r w:rsidR="00D4756D" w:rsidRPr="00831E72">
        <w:rPr>
          <w:rFonts w:hint="cs"/>
          <w:rtl/>
        </w:rPr>
        <w:t xml:space="preserve"> יש להימנע ממצב בו פעילויות דומות מקבלות סיווג שונה לצרכי מס, שכן הדבר עשוי להביא לעיוותים שונים ופגיעה בתחרות.</w:t>
      </w:r>
    </w:p>
    <w:p w:rsidR="00D20CFC" w:rsidRPr="00831E72" w:rsidRDefault="00D20CFC" w:rsidP="00CD52A5">
      <w:pPr>
        <w:rPr>
          <w:rtl/>
        </w:rPr>
      </w:pPr>
    </w:p>
    <w:p w:rsidR="007F661B" w:rsidRPr="00831E72" w:rsidRDefault="007F661B" w:rsidP="00CD52A5">
      <w:pPr>
        <w:rPr>
          <w:rtl/>
        </w:rPr>
      </w:pPr>
      <w:r w:rsidRPr="00831E72">
        <w:rPr>
          <w:rFonts w:hint="cs"/>
          <w:rtl/>
        </w:rPr>
        <w:t>לבסוף, מוצע לקבוע בהוראת שעה לתקופה של שנתיים כי ההטבה לתושב חוץ על מכירת נייר ערך שנרכש או הוקצה במסגרת השקעה מזכה תחול גם לגבי תושב חוץ שותף מוגבל בקרן השקעות פרטית</w:t>
      </w:r>
      <w:r w:rsidR="00E34B58" w:rsidRPr="00831E72">
        <w:rPr>
          <w:rFonts w:hint="cs"/>
          <w:rtl/>
        </w:rPr>
        <w:t>, שאינה קרן הון סיכון</w:t>
      </w:r>
      <w:r w:rsidRPr="00831E72">
        <w:rPr>
          <w:rFonts w:hint="cs"/>
          <w:rtl/>
        </w:rPr>
        <w:t>. כיום, ניתנו</w:t>
      </w:r>
      <w:r w:rsidR="00E34B58" w:rsidRPr="00831E72">
        <w:rPr>
          <w:rFonts w:hint="cs"/>
          <w:rtl/>
        </w:rPr>
        <w:t>ת</w:t>
      </w:r>
      <w:r w:rsidRPr="00831E72">
        <w:rPr>
          <w:rFonts w:hint="cs"/>
          <w:rtl/>
        </w:rPr>
        <w:t xml:space="preserve"> הטבות גם </w:t>
      </w:r>
      <w:r w:rsidR="00E34B58" w:rsidRPr="00831E72">
        <w:rPr>
          <w:rFonts w:hint="cs"/>
          <w:rtl/>
        </w:rPr>
        <w:t>לתושבי חוץ השותפים ב</w:t>
      </w:r>
      <w:r w:rsidRPr="00831E72">
        <w:rPr>
          <w:rFonts w:hint="cs"/>
          <w:rtl/>
        </w:rPr>
        <w:t>קרנות אלו,</w:t>
      </w:r>
      <w:r w:rsidR="00E34B58" w:rsidRPr="00831E72">
        <w:rPr>
          <w:rFonts w:hint="cs"/>
          <w:rtl/>
        </w:rPr>
        <w:t xml:space="preserve"> </w:t>
      </w:r>
      <w:proofErr w:type="spellStart"/>
      <w:r w:rsidR="00E34B58" w:rsidRPr="00831E72">
        <w:rPr>
          <w:rFonts w:hint="cs"/>
          <w:rtl/>
        </w:rPr>
        <w:t>מכח</w:t>
      </w:r>
      <w:proofErr w:type="spellEnd"/>
      <w:r w:rsidR="00E34B58" w:rsidRPr="00831E72">
        <w:rPr>
          <w:rFonts w:hint="cs"/>
          <w:rtl/>
        </w:rPr>
        <w:t xml:space="preserve"> סעיף 16א לפקודה, שצוין לעיל.</w:t>
      </w:r>
      <w:r w:rsidRPr="00831E72">
        <w:rPr>
          <w:rFonts w:hint="cs"/>
          <w:rtl/>
        </w:rPr>
        <w:t xml:space="preserve"> היות והתועלת בהשקעות מסוג זה</w:t>
      </w:r>
      <w:r w:rsidR="00E34B58" w:rsidRPr="00831E72">
        <w:rPr>
          <w:rFonts w:hint="cs"/>
          <w:rtl/>
        </w:rPr>
        <w:t xml:space="preserve"> פחותה מהתועלת של השקעות קרן הון סיכון, מוצע שלא להסדיר את ההטבה באופן קבוע, אלא לבחון לקראת תום התקופה אם ראוי להותירה </w:t>
      </w:r>
    </w:p>
    <w:p w:rsidR="009E6001" w:rsidRPr="00831E72" w:rsidRDefault="009E6001" w:rsidP="00CD52A5">
      <w:pPr>
        <w:rPr>
          <w:rtl/>
        </w:rPr>
      </w:pPr>
    </w:p>
    <w:p w:rsidR="00603622" w:rsidRPr="00831E72" w:rsidRDefault="00603622" w:rsidP="00603622">
      <w:pPr>
        <w:rPr>
          <w:b/>
          <w:bCs/>
          <w:rtl/>
        </w:rPr>
      </w:pPr>
      <w:r w:rsidRPr="00831E72">
        <w:rPr>
          <w:rFonts w:hint="cs"/>
          <w:b/>
          <w:bCs/>
          <w:rtl/>
        </w:rPr>
        <w:t xml:space="preserve">עיקר 8 </w:t>
      </w:r>
      <w:r w:rsidRPr="00831E72">
        <w:rPr>
          <w:b/>
          <w:bCs/>
          <w:rtl/>
        </w:rPr>
        <w:t>–</w:t>
      </w:r>
      <w:r w:rsidRPr="00831E72">
        <w:rPr>
          <w:rFonts w:hint="cs"/>
          <w:b/>
          <w:bCs/>
          <w:rtl/>
        </w:rPr>
        <w:t xml:space="preserve"> סעיף 15</w:t>
      </w:r>
    </w:p>
    <w:p w:rsidR="00603622" w:rsidRPr="00831E72" w:rsidRDefault="00603622" w:rsidP="00603622">
      <w:pPr>
        <w:rPr>
          <w:b/>
          <w:bCs/>
          <w:rtl/>
        </w:rPr>
      </w:pPr>
    </w:p>
    <w:p w:rsidR="00603622" w:rsidRPr="00831E72" w:rsidRDefault="00603622" w:rsidP="00603622">
      <w:pPr>
        <w:rPr>
          <w:rtl/>
        </w:rPr>
      </w:pPr>
      <w:r w:rsidRPr="00831E72">
        <w:rPr>
          <w:rtl/>
        </w:rPr>
        <w:t>בדוח השנתי שעל השותף המדווח להגיש למנהל, השותפות נדרשת להצהיר איזה חלק מהכנסת השותפות מיוחס לכל אחד מהשותפים לפי הסכם השותפות לצורך חישוב חבות המס של כל אחד מהשותפים. בכדי לוודא שהצהרה זו לא תהיה למראית עין בלבד, מוצע לקבוע שלהצהרה תהיה משמעות גם לצורך קביעת חלוקת ההכנסות בין השותפים בשותפות לעניין המשפט הפרטי.</w:t>
      </w:r>
    </w:p>
    <w:p w:rsidR="009E6001" w:rsidRPr="00831E72" w:rsidRDefault="009E6001" w:rsidP="00CD52A5">
      <w:pPr>
        <w:rPr>
          <w:rtl/>
        </w:rPr>
      </w:pPr>
    </w:p>
    <w:p w:rsidR="00611A8D" w:rsidRPr="00831E72" w:rsidRDefault="00611A8D" w:rsidP="007A3263">
      <w:pPr>
        <w:rPr>
          <w:rtl/>
        </w:rPr>
      </w:pPr>
    </w:p>
    <w:p w:rsidR="007400E2" w:rsidRPr="00831E72" w:rsidRDefault="007400E2" w:rsidP="00770AF1">
      <w:pPr>
        <w:pStyle w:val="4"/>
        <w:rPr>
          <w:rtl/>
        </w:rPr>
      </w:pPr>
      <w:bookmarkStart w:id="6" w:name="_Toc77600874"/>
      <w:r w:rsidRPr="00831E72">
        <w:rPr>
          <w:rFonts w:hint="cs"/>
          <w:rtl/>
        </w:rPr>
        <w:t>השפעת החוק המוצע על קבוצות אוכלוסייה מסוימות</w:t>
      </w:r>
      <w:bookmarkEnd w:id="6"/>
      <w:r w:rsidRPr="00831E72">
        <w:rPr>
          <w:rFonts w:hint="cs"/>
          <w:rtl/>
        </w:rPr>
        <w:t xml:space="preserve"> </w:t>
      </w:r>
    </w:p>
    <w:p w:rsidR="007400E2" w:rsidRPr="00831E72" w:rsidRDefault="00032DB9" w:rsidP="00770AF1">
      <w:pPr>
        <w:rPr>
          <w:rtl/>
        </w:rPr>
      </w:pPr>
      <w:r w:rsidRPr="00831E72">
        <w:rPr>
          <w:rFonts w:hint="cs"/>
          <w:rtl/>
        </w:rPr>
        <w:t>אין.</w:t>
      </w:r>
    </w:p>
    <w:p w:rsidR="007400E2" w:rsidRPr="00831E72" w:rsidRDefault="007400E2" w:rsidP="00770AF1">
      <w:pPr>
        <w:rPr>
          <w:rtl/>
        </w:rPr>
      </w:pPr>
    </w:p>
    <w:p w:rsidR="007400E2" w:rsidRPr="00831E72" w:rsidRDefault="007400E2" w:rsidP="00770AF1">
      <w:pPr>
        <w:pStyle w:val="4"/>
        <w:rPr>
          <w:rtl/>
        </w:rPr>
      </w:pPr>
      <w:bookmarkStart w:id="7" w:name="_Toc77600875"/>
      <w:r w:rsidRPr="00831E72">
        <w:rPr>
          <w:rFonts w:hint="cs"/>
          <w:rtl/>
        </w:rPr>
        <w:t>השפעת תזכיר החוק המוצע על התקציב ועל התקן המנהלי של המשרד היוזם, משרדים אחרים ורשויות אחרות.</w:t>
      </w:r>
      <w:bookmarkEnd w:id="7"/>
      <w:r w:rsidRPr="00831E72">
        <w:rPr>
          <w:rFonts w:hint="cs"/>
          <w:rtl/>
        </w:rPr>
        <w:t xml:space="preserve"> </w:t>
      </w:r>
    </w:p>
    <w:p w:rsidR="007400E2" w:rsidRPr="00831E72" w:rsidRDefault="00032DB9" w:rsidP="00770AF1">
      <w:pPr>
        <w:rPr>
          <w:rtl/>
        </w:rPr>
      </w:pPr>
      <w:proofErr w:type="spellStart"/>
      <w:r w:rsidRPr="00831E72">
        <w:rPr>
          <w:rFonts w:hint="cs"/>
          <w:rtl/>
        </w:rPr>
        <w:t>אמדן</w:t>
      </w:r>
      <w:proofErr w:type="spellEnd"/>
      <w:r w:rsidRPr="00831E72">
        <w:rPr>
          <w:rFonts w:hint="cs"/>
          <w:rtl/>
        </w:rPr>
        <w:t xml:space="preserve"> הגדלת ההכנסות הצפוי מתיקון החקיקה המוצע נאמד בסכום של כ-200 מיליון ש"ח בשנה הראשונה ובשנים לאחר מכן צפוי לגדול. </w:t>
      </w:r>
    </w:p>
    <w:p w:rsidR="007400E2" w:rsidRPr="00831E72" w:rsidRDefault="007400E2" w:rsidP="00770AF1">
      <w:pPr>
        <w:rPr>
          <w:rtl/>
        </w:rPr>
      </w:pPr>
    </w:p>
    <w:p w:rsidR="007400E2" w:rsidRPr="00831E72" w:rsidRDefault="007400E2" w:rsidP="00770AF1">
      <w:pPr>
        <w:rPr>
          <w:rtl/>
        </w:rPr>
      </w:pPr>
    </w:p>
    <w:p w:rsidR="007400E2" w:rsidRPr="00831E72" w:rsidRDefault="007400E2" w:rsidP="00770AF1">
      <w:pPr>
        <w:pStyle w:val="4"/>
        <w:rPr>
          <w:rtl/>
        </w:rPr>
      </w:pPr>
      <w:bookmarkStart w:id="8" w:name="_Toc77600876"/>
      <w:r w:rsidRPr="00831E72">
        <w:rPr>
          <w:rFonts w:hint="cs"/>
          <w:rtl/>
        </w:rPr>
        <w:t>להלן נוסח תזכיר החוק המוצע ודברי הסבר</w:t>
      </w:r>
      <w:r w:rsidR="00032DB9" w:rsidRPr="00831E72">
        <w:rPr>
          <w:rFonts w:hint="cs"/>
          <w:rtl/>
        </w:rPr>
        <w:t>.</w:t>
      </w:r>
      <w:bookmarkEnd w:id="8"/>
    </w:p>
    <w:p w:rsidR="00032DB9" w:rsidRPr="00831E72" w:rsidRDefault="00032DB9">
      <w:pPr>
        <w:widowControl/>
        <w:bidi w:val="0"/>
        <w:spacing w:after="160" w:line="259" w:lineRule="auto"/>
        <w:ind w:left="0"/>
        <w:contextualSpacing w:val="0"/>
        <w:jc w:val="left"/>
      </w:pPr>
      <w:r w:rsidRPr="00831E72">
        <w:rPr>
          <w:rtl/>
        </w:rPr>
        <w:br w:type="page"/>
      </w:r>
    </w:p>
    <w:p w:rsidR="007400E2" w:rsidRPr="00831E72" w:rsidRDefault="007400E2" w:rsidP="00032DB9">
      <w:pPr>
        <w:pStyle w:val="HeadHatzaotHok"/>
        <w:keepNext w:val="0"/>
        <w:keepLines w:val="0"/>
        <w:rPr>
          <w:rtl/>
        </w:rPr>
      </w:pPr>
      <w:bookmarkStart w:id="9" w:name="_Toc77600823"/>
      <w:bookmarkStart w:id="10" w:name="_Toc77600877"/>
      <w:r w:rsidRPr="00831E72">
        <w:rPr>
          <w:rtl/>
        </w:rPr>
        <w:t xml:space="preserve">תזכיר </w:t>
      </w:r>
      <w:r w:rsidR="00032DB9" w:rsidRPr="00831E72">
        <w:rPr>
          <w:rFonts w:hint="cs"/>
          <w:rtl/>
        </w:rPr>
        <w:t>תיקון פקודת מס הכנסה (</w:t>
      </w:r>
      <w:r w:rsidRPr="00831E72">
        <w:rPr>
          <w:rFonts w:hint="cs"/>
          <w:rtl/>
        </w:rPr>
        <w:t>מיסוי שותפויות</w:t>
      </w:r>
      <w:r w:rsidR="00032DB9" w:rsidRPr="00831E72">
        <w:rPr>
          <w:rFonts w:hint="cs"/>
          <w:rtl/>
        </w:rPr>
        <w:t>), התשפ"א-2021</w:t>
      </w:r>
      <w:bookmarkEnd w:id="9"/>
      <w:bookmarkEnd w:id="10"/>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624"/>
        <w:gridCol w:w="624"/>
        <w:gridCol w:w="2775"/>
      </w:tblGrid>
      <w:tr w:rsidR="00076D2F" w:rsidRPr="00831E72" w:rsidTr="00A76A97">
        <w:trPr>
          <w:cantSplit/>
        </w:trPr>
        <w:tc>
          <w:tcPr>
            <w:tcW w:w="1871" w:type="dxa"/>
          </w:tcPr>
          <w:p w:rsidR="00076D2F" w:rsidRPr="00831E72" w:rsidRDefault="00997D94" w:rsidP="007440CC">
            <w:pPr>
              <w:pStyle w:val="TableSideHeading"/>
              <w:keepLines w:val="0"/>
            </w:pPr>
            <w:bookmarkStart w:id="11" w:name="_Toc77600824"/>
            <w:bookmarkStart w:id="12" w:name="_Toc77600878"/>
            <w:r w:rsidRPr="00831E72">
              <w:rPr>
                <w:rFonts w:hint="cs"/>
                <w:rtl/>
              </w:rPr>
              <w:t>תיקון סעיף 1 לפקודה</w:t>
            </w:r>
            <w:bookmarkEnd w:id="11"/>
            <w:bookmarkEnd w:id="12"/>
          </w:p>
        </w:tc>
        <w:tc>
          <w:tcPr>
            <w:tcW w:w="624" w:type="dxa"/>
          </w:tcPr>
          <w:p w:rsidR="00076D2F" w:rsidRPr="00831E72" w:rsidRDefault="00076D2F" w:rsidP="0040209F">
            <w:pPr>
              <w:pStyle w:val="TableText"/>
              <w:keepLines w:val="0"/>
              <w:numPr>
                <w:ilvl w:val="0"/>
                <w:numId w:val="2"/>
              </w:numPr>
            </w:pPr>
          </w:p>
        </w:tc>
        <w:tc>
          <w:tcPr>
            <w:tcW w:w="7143" w:type="dxa"/>
            <w:gridSpan w:val="8"/>
          </w:tcPr>
          <w:p w:rsidR="00076D2F" w:rsidRPr="00831E72" w:rsidRDefault="007B3BA8" w:rsidP="00A76A97">
            <w:pPr>
              <w:pStyle w:val="TableBlock"/>
            </w:pPr>
            <w:r w:rsidRPr="00831E72">
              <w:rPr>
                <w:rFonts w:hint="cs"/>
                <w:rtl/>
              </w:rPr>
              <w:t xml:space="preserve">בסעיף 1 </w:t>
            </w:r>
            <w:r w:rsidR="00036937" w:rsidRPr="00831E72">
              <w:rPr>
                <w:rFonts w:hint="cs"/>
                <w:rtl/>
              </w:rPr>
              <w:t>לפקודת מס הכנסה [נוסח חדש]</w:t>
            </w:r>
            <w:r w:rsidR="00E475E9">
              <w:rPr>
                <w:rStyle w:val="a7"/>
                <w:rtl/>
              </w:rPr>
              <w:footnoteReference w:id="1"/>
            </w:r>
            <w:r w:rsidR="00036937" w:rsidRPr="00831E72">
              <w:rPr>
                <w:rFonts w:hint="cs"/>
                <w:rtl/>
              </w:rPr>
              <w:t xml:space="preserve"> (להלן-</w:t>
            </w:r>
            <w:r w:rsidR="00997D94" w:rsidRPr="00831E72">
              <w:rPr>
                <w:rFonts w:hint="cs"/>
                <w:rtl/>
              </w:rPr>
              <w:t xml:space="preserve"> </w:t>
            </w:r>
            <w:r w:rsidR="00036937" w:rsidRPr="00831E72">
              <w:rPr>
                <w:rFonts w:hint="cs"/>
                <w:rtl/>
              </w:rPr>
              <w:t>הפקודה)</w:t>
            </w:r>
            <w:r w:rsidRPr="00831E72">
              <w:rPr>
                <w:rFonts w:hint="cs"/>
                <w:rtl/>
              </w:rPr>
              <w:t xml:space="preserve"> </w:t>
            </w:r>
            <w:r w:rsidR="00076D2F" w:rsidRPr="00831E72">
              <w:rPr>
                <w:rFonts w:hint="cs"/>
                <w:rtl/>
              </w:rPr>
              <w:t xml:space="preserve"> </w:t>
            </w:r>
            <w:r w:rsidR="00997D94" w:rsidRPr="00831E72">
              <w:rPr>
                <w:rFonts w:hint="cs"/>
                <w:rtl/>
              </w:rPr>
              <w:t>אחרי ההגדרה "חוק השקעות משותפות" יבוא:</w:t>
            </w:r>
          </w:p>
        </w:tc>
      </w:tr>
      <w:tr w:rsidR="007B3BA8" w:rsidRPr="00831E72" w:rsidTr="00A76A97">
        <w:trPr>
          <w:cantSplit/>
        </w:trPr>
        <w:tc>
          <w:tcPr>
            <w:tcW w:w="1871" w:type="dxa"/>
          </w:tcPr>
          <w:p w:rsidR="007B3BA8" w:rsidRPr="00831E72" w:rsidRDefault="007B3BA8">
            <w:pPr>
              <w:pStyle w:val="TableSideHeading"/>
            </w:pPr>
          </w:p>
        </w:tc>
        <w:tc>
          <w:tcPr>
            <w:tcW w:w="624" w:type="dxa"/>
          </w:tcPr>
          <w:p w:rsidR="007B3BA8" w:rsidRPr="00831E72" w:rsidRDefault="007B3BA8" w:rsidP="007B3BA8">
            <w:pPr>
              <w:pStyle w:val="TableText"/>
            </w:pPr>
          </w:p>
        </w:tc>
        <w:tc>
          <w:tcPr>
            <w:tcW w:w="7143" w:type="dxa"/>
            <w:gridSpan w:val="8"/>
          </w:tcPr>
          <w:p w:rsidR="007B3BA8" w:rsidRPr="00831E72" w:rsidRDefault="007B3BA8" w:rsidP="00E475E9">
            <w:pPr>
              <w:pStyle w:val="TableBlockOutdent"/>
              <w:rPr>
                <w:rtl/>
              </w:rPr>
            </w:pPr>
            <w:r w:rsidRPr="00831E72">
              <w:rPr>
                <w:rtl/>
              </w:rPr>
              <w:t>"</w:t>
            </w:r>
            <w:r w:rsidR="00E475E9">
              <w:rPr>
                <w:rFonts w:hint="cs"/>
                <w:rtl/>
              </w:rPr>
              <w:t>"</w:t>
            </w:r>
            <w:r w:rsidRPr="00831E72">
              <w:rPr>
                <w:rFonts w:hint="cs"/>
                <w:rtl/>
              </w:rPr>
              <w:t xml:space="preserve">פקודת השותפויות" </w:t>
            </w:r>
            <w:r w:rsidRPr="00831E72">
              <w:rPr>
                <w:rtl/>
              </w:rPr>
              <w:t>–</w:t>
            </w:r>
            <w:r w:rsidRPr="00831E72">
              <w:rPr>
                <w:rFonts w:hint="cs"/>
                <w:rtl/>
              </w:rPr>
              <w:t xml:space="preserve"> </w:t>
            </w:r>
            <w:r w:rsidRPr="00831E72">
              <w:rPr>
                <w:rtl/>
              </w:rPr>
              <w:t>פקודת השותפויות [נוסח חדש], התשל"ה-1975</w:t>
            </w:r>
            <w:r w:rsidR="00E475E9">
              <w:rPr>
                <w:rStyle w:val="a7"/>
                <w:rtl/>
              </w:rPr>
              <w:footnoteReference w:id="2"/>
            </w:r>
            <w:r w:rsidR="00E475E9">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bookmarkStart w:id="13" w:name="_Toc77600825"/>
            <w:bookmarkStart w:id="14" w:name="_Toc77600879"/>
            <w:r w:rsidRPr="00831E72">
              <w:rPr>
                <w:rFonts w:hint="cs"/>
                <w:rtl/>
              </w:rPr>
              <w:t>ביטול סעיף 16א</w:t>
            </w:r>
            <w:bookmarkEnd w:id="13"/>
            <w:bookmarkEnd w:id="14"/>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A76A97">
            <w:pPr>
              <w:pStyle w:val="TableBlock"/>
            </w:pPr>
            <w:r w:rsidRPr="00831E72">
              <w:rPr>
                <w:rFonts w:hint="cs"/>
                <w:rtl/>
              </w:rPr>
              <w:t>סעיף 16א לפקודה - בטל.</w:t>
            </w:r>
          </w:p>
        </w:tc>
      </w:tr>
      <w:tr w:rsidR="008B62DC" w:rsidRPr="00831E72" w:rsidTr="00A76A97">
        <w:trPr>
          <w:cantSplit/>
        </w:trPr>
        <w:tc>
          <w:tcPr>
            <w:tcW w:w="1871" w:type="dxa"/>
          </w:tcPr>
          <w:p w:rsidR="008B62DC" w:rsidRPr="00831E72" w:rsidRDefault="008B62DC" w:rsidP="008B62DC">
            <w:pPr>
              <w:pStyle w:val="TableSideHeading"/>
            </w:pPr>
            <w:bookmarkStart w:id="15" w:name="_Toc77600826"/>
            <w:bookmarkStart w:id="16" w:name="_Toc77600880"/>
            <w:r w:rsidRPr="00831E72">
              <w:rPr>
                <w:rFonts w:hint="cs"/>
                <w:rtl/>
              </w:rPr>
              <w:t>החלפת סעיף 62</w:t>
            </w:r>
            <w:bookmarkEnd w:id="15"/>
            <w:bookmarkEnd w:id="16"/>
          </w:p>
        </w:tc>
        <w:tc>
          <w:tcPr>
            <w:tcW w:w="624" w:type="dxa"/>
          </w:tcPr>
          <w:p w:rsidR="008B62DC" w:rsidRPr="00831E72" w:rsidRDefault="008B62DC" w:rsidP="008B62DC">
            <w:pPr>
              <w:pStyle w:val="TableText"/>
              <w:numPr>
                <w:ilvl w:val="0"/>
                <w:numId w:val="2"/>
              </w:numPr>
            </w:pPr>
          </w:p>
        </w:tc>
        <w:tc>
          <w:tcPr>
            <w:tcW w:w="7143" w:type="dxa"/>
            <w:gridSpan w:val="8"/>
          </w:tcPr>
          <w:p w:rsidR="008B62DC" w:rsidRPr="00831E72" w:rsidRDefault="008B62DC" w:rsidP="00A76A97">
            <w:pPr>
              <w:pStyle w:val="TableBlock"/>
              <w:rPr>
                <w:rtl/>
              </w:rPr>
            </w:pPr>
            <w:r w:rsidRPr="00831E72">
              <w:rPr>
                <w:rFonts w:hint="cs"/>
                <w:rtl/>
              </w:rPr>
              <w:t>במקום סעיף 62 לפקודה יבוא:</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032DB9" w:rsidP="008B62DC">
            <w:pPr>
              <w:pStyle w:val="TableInnerSideHeading"/>
            </w:pPr>
            <w:r w:rsidRPr="00831E72">
              <w:rPr>
                <w:rFonts w:hint="cs"/>
                <w:rtl/>
              </w:rPr>
              <w:t>"</w:t>
            </w:r>
            <w:r w:rsidR="008B62DC" w:rsidRPr="00831E72">
              <w:rPr>
                <w:rFonts w:hint="cs"/>
                <w:rtl/>
              </w:rPr>
              <w:t>אגודה שיתופית חקלאית</w:t>
            </w:r>
          </w:p>
        </w:tc>
        <w:tc>
          <w:tcPr>
            <w:tcW w:w="624" w:type="dxa"/>
          </w:tcPr>
          <w:p w:rsidR="008B62DC" w:rsidRPr="00831E72" w:rsidRDefault="008B62DC" w:rsidP="008B62DC">
            <w:pPr>
              <w:pStyle w:val="TableText"/>
            </w:pPr>
            <w:r w:rsidRPr="00831E72">
              <w:rPr>
                <w:rFonts w:hint="cs"/>
                <w:rtl/>
              </w:rPr>
              <w:t>62</w:t>
            </w:r>
          </w:p>
        </w:tc>
        <w:tc>
          <w:tcPr>
            <w:tcW w:w="4647" w:type="dxa"/>
            <w:gridSpan w:val="4"/>
          </w:tcPr>
          <w:p w:rsidR="008B62DC" w:rsidRPr="00831E72" w:rsidRDefault="008B62DC" w:rsidP="00A76A97">
            <w:pPr>
              <w:pStyle w:val="TableBlock"/>
              <w:numPr>
                <w:ilvl w:val="0"/>
                <w:numId w:val="4"/>
              </w:numPr>
              <w:tabs>
                <w:tab w:val="left" w:pos="624"/>
              </w:tabs>
            </w:pPr>
            <w:r w:rsidRPr="00831E72">
              <w:rPr>
                <w:rFonts w:hint="cs"/>
                <w:rtl/>
              </w:rPr>
              <w:t>דינה של אגודה שיתופית שסווגה כאגודה שיתופית חקלאית בהתאם ל</w:t>
            </w:r>
            <w:r w:rsidRPr="00831E72">
              <w:rPr>
                <w:sz w:val="26"/>
                <w:rtl/>
              </w:rPr>
              <w:t>תקנות האגודות השיתופיות (סוגי אגודות), התשנ"ו-1995</w:t>
            </w:r>
            <w:r w:rsidR="007719AC">
              <w:rPr>
                <w:rStyle w:val="a7"/>
                <w:sz w:val="26"/>
                <w:rtl/>
              </w:rPr>
              <w:footnoteReference w:id="3"/>
            </w:r>
            <w:r w:rsidRPr="00831E72">
              <w:rPr>
                <w:rFonts w:hint="cs"/>
                <w:sz w:val="26"/>
                <w:rtl/>
              </w:rPr>
              <w:t>, לעניין פקודה זו יהיה בשנת מס פלונית</w:t>
            </w:r>
            <w:r w:rsidR="007E67B2" w:rsidRPr="00831E72">
              <w:rPr>
                <w:rFonts w:hint="cs"/>
                <w:rtl/>
              </w:rPr>
              <w:t xml:space="preserve"> כדין שותפות מוגבלת</w:t>
            </w:r>
            <w:r w:rsidRPr="00831E72">
              <w:rPr>
                <w:rFonts w:hint="cs"/>
                <w:rtl/>
              </w:rPr>
              <w:t xml:space="preserve"> ודינו של חבר אגודה שיתופית חקלאית יהיה כדין שותף מוגבל,  </w:t>
            </w:r>
            <w:r w:rsidRPr="00831E72">
              <w:rPr>
                <w:rFonts w:hint="cs"/>
                <w:sz w:val="26"/>
                <w:rtl/>
              </w:rPr>
              <w:t>אם האגודה ביקשה זאת מפקיד השומה ב</w:t>
            </w:r>
            <w:r w:rsidRPr="00831E72">
              <w:rPr>
                <w:rFonts w:hint="eastAsia"/>
                <w:sz w:val="26"/>
                <w:rtl/>
              </w:rPr>
              <w:t>תוך</w:t>
            </w:r>
            <w:r w:rsidRPr="00831E72">
              <w:rPr>
                <w:sz w:val="26"/>
                <w:rtl/>
              </w:rPr>
              <w:t xml:space="preserve"> </w:t>
            </w:r>
            <w:r w:rsidRPr="00831E72">
              <w:rPr>
                <w:rFonts w:hint="eastAsia"/>
                <w:sz w:val="26"/>
                <w:rtl/>
              </w:rPr>
              <w:t>שלושה</w:t>
            </w:r>
            <w:r w:rsidRPr="00831E72">
              <w:rPr>
                <w:sz w:val="26"/>
                <w:rtl/>
              </w:rPr>
              <w:t xml:space="preserve"> </w:t>
            </w:r>
            <w:r w:rsidRPr="00831E72">
              <w:rPr>
                <w:rFonts w:hint="eastAsia"/>
                <w:sz w:val="26"/>
                <w:rtl/>
              </w:rPr>
              <w:t>חודשים</w:t>
            </w:r>
            <w:r w:rsidRPr="00831E72">
              <w:rPr>
                <w:sz w:val="26"/>
                <w:rtl/>
              </w:rPr>
              <w:t xml:space="preserve"> </w:t>
            </w:r>
            <w:r w:rsidRPr="00831E72">
              <w:rPr>
                <w:rFonts w:hint="eastAsia"/>
                <w:sz w:val="26"/>
                <w:rtl/>
              </w:rPr>
              <w:t>לאחר</w:t>
            </w:r>
            <w:r w:rsidRPr="00831E72">
              <w:rPr>
                <w:sz w:val="26"/>
                <w:rtl/>
              </w:rPr>
              <w:t xml:space="preserve"> </w:t>
            </w:r>
            <w:r w:rsidRPr="00831E72">
              <w:rPr>
                <w:rFonts w:hint="eastAsia"/>
                <w:sz w:val="26"/>
                <w:rtl/>
              </w:rPr>
              <w:t>התאגדותה</w:t>
            </w:r>
            <w:r w:rsidRPr="00831E72">
              <w:rPr>
                <w:rFonts w:hint="cs"/>
                <w:sz w:val="26"/>
                <w:rtl/>
              </w:rPr>
              <w:t>, ובלבד שנתקבלה על כך החלטה באסיפה הכללית של האגודה, בהתאם לתקנותיה וניתנה לה הסכמתם בכתב של רוב חברי האגודה.</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4"/>
              </w:numPr>
              <w:tabs>
                <w:tab w:val="left" w:pos="624"/>
              </w:tabs>
            </w:pPr>
            <w:r w:rsidRPr="00831E72">
              <w:rPr>
                <w:rFonts w:hint="cs"/>
                <w:sz w:val="26"/>
                <w:rtl/>
              </w:rPr>
              <w:t xml:space="preserve">אגודה אשר הגישה </w:t>
            </w:r>
            <w:r w:rsidRPr="00831E72">
              <w:rPr>
                <w:rFonts w:hint="eastAsia"/>
                <w:sz w:val="26"/>
                <w:rtl/>
              </w:rPr>
              <w:t>בקשה</w:t>
            </w:r>
            <w:r w:rsidRPr="00831E72">
              <w:rPr>
                <w:sz w:val="26"/>
                <w:rtl/>
              </w:rPr>
              <w:t xml:space="preserve"> </w:t>
            </w:r>
            <w:r w:rsidRPr="00831E72">
              <w:rPr>
                <w:rFonts w:hint="eastAsia"/>
                <w:sz w:val="26"/>
                <w:rtl/>
              </w:rPr>
              <w:t>כאמור</w:t>
            </w:r>
            <w:r w:rsidRPr="00831E72">
              <w:rPr>
                <w:sz w:val="26"/>
                <w:rtl/>
              </w:rPr>
              <w:t xml:space="preserve"> </w:t>
            </w:r>
            <w:r w:rsidRPr="00831E72">
              <w:rPr>
                <w:rFonts w:hint="eastAsia"/>
                <w:sz w:val="26"/>
                <w:rtl/>
              </w:rPr>
              <w:t>ב</w:t>
            </w:r>
            <w:r w:rsidRPr="00831E72">
              <w:rPr>
                <w:rFonts w:hint="cs"/>
                <w:sz w:val="26"/>
                <w:rtl/>
              </w:rPr>
              <w:t>סעיף קטן (א) תפרט בדוח לפי סעיף 131</w:t>
            </w:r>
            <w:r w:rsidRPr="00831E72">
              <w:rPr>
                <w:sz w:val="26"/>
              </w:rPr>
              <w:t xml:space="preserve"> </w:t>
            </w:r>
            <w:r w:rsidRPr="00831E72">
              <w:rPr>
                <w:rFonts w:hint="cs"/>
                <w:sz w:val="26"/>
                <w:rtl/>
              </w:rPr>
              <w:t>לשנת מס, את שמותיהם ומענם של חבריה ואת החלק המגיע לכל אחד מהם בהכנסתה החייבת באותה שנת מס.</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4"/>
              </w:numPr>
              <w:tabs>
                <w:tab w:val="left" w:pos="624"/>
              </w:tabs>
              <w:rPr>
                <w:sz w:val="26"/>
                <w:rtl/>
              </w:rPr>
            </w:pPr>
            <w:r w:rsidRPr="00831E72">
              <w:rPr>
                <w:sz w:val="26"/>
                <w:rtl/>
              </w:rPr>
              <w:t>האגודה רשאית להודיע לפקיד השומה, לא יאוחר</w:t>
            </w:r>
            <w:r w:rsidRPr="00831E72">
              <w:rPr>
                <w:rFonts w:hint="cs"/>
                <w:sz w:val="26"/>
                <w:rtl/>
              </w:rPr>
              <w:t xml:space="preserve"> </w:t>
            </w:r>
            <w:r w:rsidRPr="00831E72">
              <w:rPr>
                <w:sz w:val="26"/>
                <w:rtl/>
              </w:rPr>
              <w:t>מחודש לפני תחילת שנת מס פלונית, שהיא חוזרת בה</w:t>
            </w:r>
            <w:r w:rsidRPr="00831E72">
              <w:rPr>
                <w:rFonts w:hint="cs"/>
                <w:sz w:val="26"/>
                <w:rtl/>
              </w:rPr>
              <w:t xml:space="preserve"> </w:t>
            </w:r>
            <w:r w:rsidRPr="00831E72">
              <w:rPr>
                <w:sz w:val="26"/>
                <w:rtl/>
              </w:rPr>
              <w:t>מבקשתה להיחשב כשותפות; הודיעה האגודה כאמור, תחדל</w:t>
            </w:r>
            <w:r w:rsidRPr="00831E72">
              <w:rPr>
                <w:rFonts w:hint="cs"/>
                <w:sz w:val="26"/>
                <w:rtl/>
              </w:rPr>
              <w:t xml:space="preserve"> </w:t>
            </w:r>
            <w:r w:rsidRPr="00831E72">
              <w:rPr>
                <w:sz w:val="26"/>
                <w:rtl/>
              </w:rPr>
              <w:t>להיחשב כשותפות מתחילת שנת המס שלאחר שנת המס</w:t>
            </w:r>
            <w:r w:rsidRPr="00831E72">
              <w:rPr>
                <w:rFonts w:hint="cs"/>
                <w:sz w:val="26"/>
                <w:rtl/>
              </w:rPr>
              <w:t xml:space="preserve"> </w:t>
            </w:r>
            <w:r w:rsidRPr="00831E72">
              <w:rPr>
                <w:sz w:val="26"/>
                <w:rtl/>
              </w:rPr>
              <w:t>שבה הודיעה כאמור, ולא תוכל לשוב ולבקש שדינה יהיה</w:t>
            </w:r>
            <w:r w:rsidRPr="00831E72">
              <w:rPr>
                <w:rFonts w:hint="cs"/>
                <w:sz w:val="26"/>
                <w:rtl/>
              </w:rPr>
              <w:t xml:space="preserve"> </w:t>
            </w:r>
            <w:r w:rsidRPr="00831E72">
              <w:rPr>
                <w:sz w:val="26"/>
                <w:rtl/>
              </w:rPr>
              <w:t>כדין שותפות.</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4"/>
              </w:numPr>
              <w:tabs>
                <w:tab w:val="left" w:pos="624"/>
              </w:tabs>
              <w:rPr>
                <w:sz w:val="26"/>
                <w:rtl/>
              </w:rPr>
            </w:pPr>
            <w:r w:rsidRPr="00831E72">
              <w:rPr>
                <w:rFonts w:hint="cs"/>
                <w:rtl/>
              </w:rPr>
              <w:t>על אף האמור בסעיף קטן (א), רשאית אגודה שיתופית חקלאית לבקש כי הדיווח על הכנסתה ייעשה בהתאם לסעי</w:t>
            </w:r>
            <w:r w:rsidR="007E67B2" w:rsidRPr="00831E72">
              <w:rPr>
                <w:rFonts w:hint="cs"/>
                <w:rtl/>
              </w:rPr>
              <w:t>ף 60ב(ו)-(ח), בשינויים המחויבים</w:t>
            </w:r>
            <w:r w:rsidR="00032DB9" w:rsidRPr="00831E72">
              <w:rPr>
                <w:rFonts w:hint="cs"/>
                <w:sz w:val="26"/>
                <w:rtl/>
              </w:rPr>
              <w:t>".</w:t>
            </w:r>
          </w:p>
        </w:tc>
      </w:tr>
      <w:tr w:rsidR="008B62DC" w:rsidRPr="00831E72" w:rsidTr="00A76A97">
        <w:trPr>
          <w:cantSplit/>
        </w:trPr>
        <w:tc>
          <w:tcPr>
            <w:tcW w:w="1871" w:type="dxa"/>
          </w:tcPr>
          <w:p w:rsidR="008B62DC" w:rsidRPr="00831E72" w:rsidRDefault="008B62DC" w:rsidP="008B62DC">
            <w:pPr>
              <w:pStyle w:val="TableSideHeading"/>
              <w:keepLines w:val="0"/>
            </w:pPr>
            <w:bookmarkStart w:id="17" w:name="_Toc77600827"/>
            <w:bookmarkStart w:id="18" w:name="_Toc77600881"/>
            <w:r w:rsidRPr="00831E72">
              <w:rPr>
                <w:rFonts w:hint="cs"/>
                <w:rtl/>
              </w:rPr>
              <w:t>תיקון כותרת סימן ג'</w:t>
            </w:r>
            <w:bookmarkEnd w:id="17"/>
            <w:bookmarkEnd w:id="18"/>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032DB9">
            <w:pPr>
              <w:pStyle w:val="TableBlock"/>
            </w:pPr>
            <w:r w:rsidRPr="00831E72">
              <w:rPr>
                <w:rFonts w:hint="cs"/>
                <w:rtl/>
              </w:rPr>
              <w:t>בכותרת סימן ג' בפרק השני לפקודה המלים "וחברות בית"</w:t>
            </w:r>
            <w:r w:rsidR="00032DB9" w:rsidRPr="00831E72">
              <w:rPr>
                <w:rFonts w:hint="cs"/>
                <w:rtl/>
              </w:rPr>
              <w:t xml:space="preserve"> -יימחקו</w:t>
            </w:r>
            <w:r w:rsidRPr="00831E72">
              <w:rPr>
                <w:rFonts w:hint="cs"/>
                <w:rtl/>
              </w:rPr>
              <w:t>.</w:t>
            </w:r>
          </w:p>
        </w:tc>
      </w:tr>
      <w:tr w:rsidR="008B62DC" w:rsidRPr="00831E72" w:rsidTr="00A76A97">
        <w:trPr>
          <w:cantSplit/>
        </w:trPr>
        <w:tc>
          <w:tcPr>
            <w:tcW w:w="1871" w:type="dxa"/>
          </w:tcPr>
          <w:p w:rsidR="008B62DC" w:rsidRPr="00831E72" w:rsidRDefault="008B62DC" w:rsidP="00F81D98">
            <w:pPr>
              <w:pStyle w:val="TableSideHeading"/>
              <w:keepLines w:val="0"/>
            </w:pPr>
            <w:bookmarkStart w:id="19" w:name="_Toc77600828"/>
            <w:bookmarkStart w:id="20" w:name="_Toc77600882"/>
            <w:r w:rsidRPr="00831E72">
              <w:rPr>
                <w:rFonts w:hint="cs"/>
                <w:rtl/>
              </w:rPr>
              <w:t>החלפת סעיף 63 לפקודה</w:t>
            </w:r>
            <w:bookmarkEnd w:id="19"/>
            <w:bookmarkEnd w:id="20"/>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7E67B2" w:rsidP="00A76A97">
            <w:pPr>
              <w:pStyle w:val="TableBlock"/>
            </w:pPr>
            <w:r w:rsidRPr="00831E72">
              <w:rPr>
                <w:rFonts w:hint="cs"/>
                <w:rtl/>
              </w:rPr>
              <w:t>במקום סעיף 63 לפקודה</w:t>
            </w:r>
            <w:r w:rsidR="008B62DC" w:rsidRPr="00831E72">
              <w:rPr>
                <w:rFonts w:hint="cs"/>
                <w:rtl/>
              </w:rPr>
              <w:t xml:space="preserve"> יבוא:</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032DB9" w:rsidP="008B62DC">
            <w:pPr>
              <w:pStyle w:val="TableInnerSideHeading"/>
            </w:pPr>
            <w:r w:rsidRPr="00831E72">
              <w:rPr>
                <w:rFonts w:hint="cs"/>
                <w:rtl/>
              </w:rPr>
              <w:t>"</w:t>
            </w:r>
            <w:r w:rsidR="008B62DC" w:rsidRPr="00831E72">
              <w:rPr>
                <w:rFonts w:hint="cs"/>
                <w:rtl/>
              </w:rPr>
              <w:t>הגדרות</w:t>
            </w:r>
          </w:p>
        </w:tc>
        <w:tc>
          <w:tcPr>
            <w:tcW w:w="624" w:type="dxa"/>
          </w:tcPr>
          <w:p w:rsidR="008B62DC" w:rsidRPr="00831E72" w:rsidRDefault="008B62DC" w:rsidP="008B62DC">
            <w:pPr>
              <w:pStyle w:val="TableText"/>
            </w:pPr>
            <w:r w:rsidRPr="00831E72">
              <w:rPr>
                <w:rFonts w:hint="cs"/>
                <w:rtl/>
              </w:rPr>
              <w:t>63</w:t>
            </w:r>
            <w:r w:rsidR="007E67B2" w:rsidRPr="00831E72">
              <w:rPr>
                <w:rFonts w:hint="cs"/>
                <w:rtl/>
              </w:rPr>
              <w:t>.</w:t>
            </w:r>
          </w:p>
        </w:tc>
        <w:tc>
          <w:tcPr>
            <w:tcW w:w="4647" w:type="dxa"/>
            <w:gridSpan w:val="4"/>
          </w:tcPr>
          <w:p w:rsidR="008B62DC" w:rsidRPr="00831E72" w:rsidRDefault="008B62DC" w:rsidP="00A76A97">
            <w:pPr>
              <w:pStyle w:val="TableBlock"/>
            </w:pPr>
            <w:r w:rsidRPr="00831E72">
              <w:rPr>
                <w:rFonts w:hint="cs"/>
                <w:rtl/>
              </w:rPr>
              <w:t xml:space="preserve">בסימן זה </w:t>
            </w:r>
            <w:r w:rsidRPr="00831E72">
              <w:rPr>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Outdent"/>
            </w:pPr>
            <w:r w:rsidRPr="00831E72">
              <w:rPr>
                <w:rtl/>
              </w:rPr>
              <w:t>"</w:t>
            </w:r>
            <w:r w:rsidRPr="00831E72">
              <w:rPr>
                <w:rFonts w:hint="cs"/>
                <w:rtl/>
              </w:rPr>
              <w:t xml:space="preserve">הכנסה חייבת" </w:t>
            </w:r>
            <w:r w:rsidRPr="00831E72">
              <w:rPr>
                <w:rtl/>
              </w:rPr>
              <w:t>–</w:t>
            </w:r>
            <w:r w:rsidRPr="00831E72">
              <w:rPr>
                <w:rFonts w:hint="cs"/>
                <w:rtl/>
              </w:rPr>
              <w:t xml:space="preserve"> לרבות ש</w:t>
            </w:r>
            <w:r w:rsidR="00032DB9" w:rsidRPr="00831E72">
              <w:rPr>
                <w:rFonts w:hint="cs"/>
                <w:rtl/>
              </w:rPr>
              <w:t>בח, כמשמעותו בחוק מיסוי מקרקעין;</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pPr>
            <w:r w:rsidRPr="00831E72">
              <w:rPr>
                <w:rFonts w:hint="cs"/>
                <w:rtl/>
              </w:rPr>
              <w:t xml:space="preserve">"הקצאת זכות בשותפות" </w:t>
            </w:r>
            <w:r w:rsidRPr="00831E72">
              <w:rPr>
                <w:rtl/>
              </w:rPr>
              <w:t>–</w:t>
            </w:r>
            <w:r w:rsidRPr="00831E72">
              <w:rPr>
                <w:rFonts w:hint="cs"/>
                <w:rtl/>
              </w:rPr>
              <w:t xml:space="preserve"> העברה של זכ</w:t>
            </w:r>
            <w:r w:rsidR="00032DB9" w:rsidRPr="00831E72">
              <w:rPr>
                <w:rFonts w:hint="cs"/>
                <w:rtl/>
              </w:rPr>
              <w:t>ות בשותפות לאדם אחר מאת השותפות;</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rPr>
                <w:rtl/>
              </w:rPr>
            </w:pPr>
            <w:r w:rsidRPr="00831E72">
              <w:rPr>
                <w:rFonts w:hint="cs"/>
                <w:rtl/>
              </w:rPr>
              <w:t>"זכות בשותפות</w:t>
            </w:r>
            <w:r w:rsidRPr="00831E72">
              <w:rPr>
                <w:rtl/>
              </w:rPr>
              <w:t xml:space="preserve">"- </w:t>
            </w:r>
            <w:r w:rsidRPr="00831E72">
              <w:rPr>
                <w:rFonts w:hint="cs"/>
                <w:rtl/>
              </w:rPr>
              <w:t>זכות</w:t>
            </w:r>
            <w:r w:rsidRPr="00831E72">
              <w:rPr>
                <w:rtl/>
              </w:rPr>
              <w:t xml:space="preserve"> </w:t>
            </w:r>
            <w:r w:rsidRPr="00831E72">
              <w:rPr>
                <w:rFonts w:hint="cs"/>
                <w:rtl/>
              </w:rPr>
              <w:t>לקבלת</w:t>
            </w:r>
            <w:r w:rsidRPr="00831E72">
              <w:rPr>
                <w:rtl/>
              </w:rPr>
              <w:t xml:space="preserve"> </w:t>
            </w:r>
            <w:r w:rsidRPr="00831E72">
              <w:rPr>
                <w:rFonts w:hint="cs"/>
                <w:rtl/>
              </w:rPr>
              <w:t>חלק</w:t>
            </w:r>
            <w:r w:rsidRPr="00831E72">
              <w:rPr>
                <w:rtl/>
              </w:rPr>
              <w:t xml:space="preserve"> </w:t>
            </w:r>
            <w:r w:rsidRPr="00831E72">
              <w:rPr>
                <w:rFonts w:hint="cs"/>
                <w:rtl/>
              </w:rPr>
              <w:t>מנכסי</w:t>
            </w:r>
            <w:r w:rsidRPr="00831E72">
              <w:rPr>
                <w:rtl/>
              </w:rPr>
              <w:t xml:space="preserve"> </w:t>
            </w:r>
            <w:r w:rsidRPr="00831E72">
              <w:rPr>
                <w:rFonts w:hint="cs"/>
                <w:rtl/>
              </w:rPr>
              <w:t>השותפות</w:t>
            </w:r>
            <w:r w:rsidRPr="00831E72">
              <w:rPr>
                <w:rtl/>
              </w:rPr>
              <w:t xml:space="preserve"> </w:t>
            </w:r>
            <w:r w:rsidRPr="00831E72">
              <w:rPr>
                <w:rFonts w:hint="cs"/>
                <w:rtl/>
              </w:rPr>
              <w:t>או מהכנסתה</w:t>
            </w:r>
            <w:r w:rsidR="00032DB9"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rPr>
                <w:rtl/>
              </w:rPr>
            </w:pPr>
            <w:r w:rsidRPr="00831E72">
              <w:rPr>
                <w:rFonts w:hint="cs"/>
                <w:rtl/>
              </w:rPr>
              <w:t xml:space="preserve">"רווחי השותפות"- </w:t>
            </w:r>
            <w:r w:rsidRPr="00831E72">
              <w:rPr>
                <w:rtl/>
              </w:rPr>
              <w:t xml:space="preserve">רווחים שמקורם בהכנסה החייבת של </w:t>
            </w:r>
            <w:r w:rsidRPr="00831E72">
              <w:rPr>
                <w:rFonts w:hint="cs"/>
                <w:rtl/>
              </w:rPr>
              <w:t>השותפות</w:t>
            </w:r>
            <w:r w:rsidRPr="00831E72">
              <w:rPr>
                <w:rtl/>
              </w:rPr>
              <w:t>, בתוספת הכנסתה הפטורה ממס</w:t>
            </w:r>
            <w:r w:rsidRPr="00831E72">
              <w:rPr>
                <w:rFonts w:hint="cs"/>
                <w:rtl/>
              </w:rPr>
              <w:t xml:space="preserve">, ובניכוי </w:t>
            </w:r>
            <w:r w:rsidRPr="00831E72">
              <w:rPr>
                <w:rtl/>
              </w:rPr>
              <w:t>הפסדים שנוצרו ב</w:t>
            </w:r>
            <w:r w:rsidR="007E67B2" w:rsidRPr="00831E72">
              <w:rPr>
                <w:rFonts w:hint="cs"/>
                <w:rtl/>
              </w:rPr>
              <w:t>שותפות, ובלבד שהיו בסכום חיובי;</w:t>
            </w:r>
            <w:r w:rsidRPr="00831E72">
              <w:rPr>
                <w:rtl/>
              </w:rPr>
              <w:t xml:space="preserve">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rPr>
                <w:rtl/>
              </w:rPr>
            </w:pPr>
            <w:r w:rsidRPr="00831E72">
              <w:rPr>
                <w:rFonts w:hint="cs"/>
                <w:rtl/>
              </w:rPr>
              <w:t xml:space="preserve">"שותפות" </w:t>
            </w:r>
            <w:r w:rsidRPr="00831E72">
              <w:rPr>
                <w:rtl/>
              </w:rPr>
              <w:t>–</w:t>
            </w:r>
            <w:r w:rsidRPr="00831E72">
              <w:rPr>
                <w:rFonts w:hint="cs"/>
                <w:rtl/>
              </w:rPr>
              <w:t xml:space="preserve"> חבר בני אדם, לרבות שותפות מוגבלת, כמשמעותה בפרק ו' לפקודת השותפויות  המונה יותר מאדם אחד אשר התקיימו לגביו אחד מאלה:</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7719AC">
            <w:pPr>
              <w:pStyle w:val="TableBlock"/>
              <w:numPr>
                <w:ilvl w:val="0"/>
                <w:numId w:val="11"/>
              </w:numPr>
              <w:tabs>
                <w:tab w:val="left" w:pos="624"/>
              </w:tabs>
            </w:pPr>
            <w:r w:rsidRPr="00831E72">
              <w:rPr>
                <w:rFonts w:hint="cs"/>
                <w:rtl/>
              </w:rPr>
              <w:t>הוא אינו חייב ברישום אצל רשם על פי דין בישראל או במדינה זרה, למעט</w:t>
            </w:r>
            <w:r w:rsidRPr="00831E72">
              <w:rPr>
                <w:rtl/>
              </w:rPr>
              <w:t xml:space="preserve"> </w:t>
            </w:r>
            <w:r w:rsidRPr="00831E72">
              <w:rPr>
                <w:rFonts w:hint="cs"/>
                <w:rtl/>
              </w:rPr>
              <w:t xml:space="preserve">ברישום אצל </w:t>
            </w:r>
            <w:r w:rsidRPr="00831E72">
              <w:rPr>
                <w:rtl/>
              </w:rPr>
              <w:t>הרשם</w:t>
            </w:r>
            <w:r w:rsidRPr="00831E72">
              <w:rPr>
                <w:rFonts w:hint="cs"/>
                <w:rtl/>
              </w:rPr>
              <w:t xml:space="preserve"> כהגדרתו בסעיף 1 לפקודת השותפויות</w:t>
            </w:r>
            <w:r w:rsidR="007719AC">
              <w:rPr>
                <w:rFonts w:hint="cs"/>
                <w:rtl/>
              </w:rPr>
              <w:t>,</w:t>
            </w:r>
            <w:r w:rsidRPr="00831E72">
              <w:rPr>
                <w:rFonts w:hint="cs"/>
                <w:rtl/>
              </w:rPr>
              <w:t xml:space="preserve"> או </w:t>
            </w:r>
            <w:r w:rsidRPr="00831E72">
              <w:rPr>
                <w:rFonts w:hint="eastAsia"/>
                <w:rtl/>
              </w:rPr>
              <w:t>ב</w:t>
            </w:r>
            <w:r w:rsidRPr="00831E72">
              <w:rPr>
                <w:rFonts w:hint="cs"/>
                <w:rtl/>
              </w:rPr>
              <w:t>רישום</w:t>
            </w:r>
            <w:r w:rsidRPr="00831E72">
              <w:rPr>
                <w:rtl/>
              </w:rPr>
              <w:t xml:space="preserve"> </w:t>
            </w:r>
            <w:r w:rsidRPr="00831E72">
              <w:rPr>
                <w:rFonts w:hint="eastAsia"/>
                <w:rtl/>
              </w:rPr>
              <w:t>זהה</w:t>
            </w:r>
            <w:r w:rsidRPr="00831E72">
              <w:rPr>
                <w:rtl/>
              </w:rPr>
              <w:t xml:space="preserve"> </w:t>
            </w:r>
            <w:r w:rsidRPr="00831E72">
              <w:rPr>
                <w:rFonts w:hint="eastAsia"/>
                <w:rtl/>
              </w:rPr>
              <w:t>במדינה</w:t>
            </w:r>
            <w:r w:rsidRPr="00831E72">
              <w:rPr>
                <w:rtl/>
              </w:rPr>
              <w:t xml:space="preserve"> </w:t>
            </w:r>
            <w:r w:rsidRPr="00831E72">
              <w:rPr>
                <w:rFonts w:hint="eastAsia"/>
                <w:rtl/>
              </w:rPr>
              <w:t>זרה</w:t>
            </w:r>
            <w:r w:rsidRPr="00831E72">
              <w:rPr>
                <w:rtl/>
              </w:rPr>
              <w:t xml:space="preserve"> </w:t>
            </w:r>
            <w:r w:rsidRPr="00831E72">
              <w:rPr>
                <w:rFonts w:hint="eastAsia"/>
                <w:rtl/>
              </w:rPr>
              <w:t>על</w:t>
            </w:r>
            <w:r w:rsidRPr="00831E72">
              <w:rPr>
                <w:rtl/>
              </w:rPr>
              <w:t xml:space="preserve"> </w:t>
            </w:r>
            <w:r w:rsidRPr="00831E72">
              <w:rPr>
                <w:rFonts w:hint="eastAsia"/>
                <w:rtl/>
              </w:rPr>
              <w:t>פי</w:t>
            </w:r>
            <w:r w:rsidRPr="00831E72">
              <w:rPr>
                <w:rtl/>
              </w:rPr>
              <w:t xml:space="preserve"> </w:t>
            </w:r>
            <w:r w:rsidRPr="00831E72">
              <w:rPr>
                <w:rFonts w:hint="eastAsia"/>
                <w:rtl/>
              </w:rPr>
              <w:t>הדין</w:t>
            </w:r>
            <w:r w:rsidRPr="00831E72">
              <w:rPr>
                <w:rtl/>
              </w:rPr>
              <w:t xml:space="preserve"> </w:t>
            </w:r>
            <w:r w:rsidRPr="00831E72">
              <w:rPr>
                <w:rFonts w:hint="eastAsia"/>
                <w:rtl/>
              </w:rPr>
              <w:t>החל</w:t>
            </w:r>
            <w:r w:rsidRPr="00831E72">
              <w:rPr>
                <w:rtl/>
              </w:rPr>
              <w:t xml:space="preserve"> </w:t>
            </w:r>
            <w:r w:rsidRPr="00831E72">
              <w:rPr>
                <w:rFonts w:hint="eastAsia"/>
                <w:rtl/>
              </w:rPr>
              <w:t>באותה</w:t>
            </w:r>
            <w:r w:rsidRPr="00831E72">
              <w:rPr>
                <w:rtl/>
              </w:rPr>
              <w:t xml:space="preserve"> </w:t>
            </w:r>
            <w:r w:rsidRPr="00831E72">
              <w:rPr>
                <w:rFonts w:hint="eastAsia"/>
                <w:rtl/>
              </w:rPr>
              <w:t>מדינה</w:t>
            </w:r>
            <w:r w:rsidRPr="00831E72">
              <w:rPr>
                <w:rFonts w:hint="cs"/>
                <w:rtl/>
              </w:rPr>
              <w:t xml:space="preserve">. </w:t>
            </w:r>
            <w:r w:rsidRPr="00831E72">
              <w:rPr>
                <w:rStyle w:val="af2"/>
                <w:rFonts w:ascii="David" w:eastAsiaTheme="minorHAnsi" w:hAnsi="David"/>
                <w:snapToGrid/>
                <w:rtl/>
              </w:rPr>
              <w:t xml:space="preserve">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11"/>
              </w:numPr>
              <w:tabs>
                <w:tab w:val="left" w:pos="624"/>
              </w:tabs>
              <w:rPr>
                <w:rtl/>
              </w:rPr>
            </w:pPr>
            <w:r w:rsidRPr="00831E72">
              <w:rPr>
                <w:rFonts w:hint="cs"/>
                <w:rtl/>
              </w:rPr>
              <w:t xml:space="preserve">חבריו עוסקים יחד בעסק או במשלח יד,  או בפעילות אחרת למטרת רווח, למעט חבר בני אדם שאינו מונה יותר מחמישה בני אדם אשר התקשרו בעסקה, מיזם או פעילות משותפת לתקופה שאינה עולה על שלוש שנים או חבר בני אדם מהסוג שקבע שר האוצר בתקנות.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rPr>
                <w:rtl/>
              </w:rPr>
            </w:pPr>
            <w:r w:rsidRPr="00831E72">
              <w:rPr>
                <w:rtl/>
              </w:rPr>
              <w:t>"רוכש" – לרבות מי שרכ</w:t>
            </w:r>
            <w:r w:rsidRPr="00831E72">
              <w:rPr>
                <w:rFonts w:hint="cs"/>
                <w:rtl/>
              </w:rPr>
              <w:t xml:space="preserve">ש זכויות בשותפות </w:t>
            </w:r>
            <w:r w:rsidRPr="00831E72">
              <w:rPr>
                <w:rtl/>
              </w:rPr>
              <w:t>מ</w:t>
            </w:r>
            <w:r w:rsidRPr="00831E72">
              <w:rPr>
                <w:rFonts w:hint="cs"/>
                <w:rtl/>
              </w:rPr>
              <w:t>השותפות</w:t>
            </w:r>
            <w:r w:rsidRPr="00831E72">
              <w:rPr>
                <w:rtl/>
              </w:rPr>
              <w:t>, או ש</w:t>
            </w:r>
            <w:r w:rsidRPr="00831E72">
              <w:rPr>
                <w:rFonts w:hint="cs"/>
                <w:rtl/>
              </w:rPr>
              <w:t>השותפות</w:t>
            </w:r>
            <w:r w:rsidRPr="00831E72">
              <w:rPr>
                <w:rtl/>
              </w:rPr>
              <w:t xml:space="preserve"> הקצתה לו</w:t>
            </w:r>
            <w:r w:rsidRPr="00831E72">
              <w:rPr>
                <w:rFonts w:hint="cs"/>
                <w:rtl/>
              </w:rPr>
              <w:t xml:space="preserve"> זכויות כאמור</w:t>
            </w:r>
            <w:r w:rsidRPr="00831E72">
              <w:rPr>
                <w:rtl/>
              </w:rPr>
              <w:t>;</w:t>
            </w:r>
          </w:p>
        </w:tc>
      </w:tr>
      <w:tr w:rsidR="008B62DC" w:rsidRPr="00831E72" w:rsidTr="00A76A97">
        <w:trPr>
          <w:cantSplit/>
        </w:trPr>
        <w:tc>
          <w:tcPr>
            <w:tcW w:w="1871" w:type="dxa"/>
          </w:tcPr>
          <w:p w:rsidR="008B62DC" w:rsidRPr="00831E72" w:rsidRDefault="008B62DC" w:rsidP="008B62DC">
            <w:pPr>
              <w:pStyle w:val="TableSideHeading"/>
              <w:rPr>
                <w:rtl/>
              </w:rPr>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rPr>
                <w:rtl/>
              </w:rPr>
            </w:pPr>
            <w:r w:rsidRPr="00831E72">
              <w:rPr>
                <w:rFonts w:hint="cs"/>
                <w:rtl/>
              </w:rPr>
              <w:t xml:space="preserve">"שותף מדווח" </w:t>
            </w:r>
            <w:r w:rsidRPr="00831E72">
              <w:rPr>
                <w:rtl/>
              </w:rPr>
              <w:t>–</w:t>
            </w:r>
            <w:r w:rsidRPr="00831E72">
              <w:rPr>
                <w:rFonts w:hint="cs"/>
                <w:rtl/>
              </w:rPr>
              <w:t xml:space="preserve"> כהגדרתו בסעיף </w:t>
            </w:r>
            <w:r w:rsidRPr="00831E72">
              <w:rPr>
                <w:rtl/>
              </w:rPr>
              <w:t>63</w:t>
            </w:r>
            <w:r w:rsidRPr="00831E72">
              <w:rPr>
                <w:rFonts w:hint="cs"/>
                <w:rtl/>
              </w:rPr>
              <w:t>יב;</w:t>
            </w:r>
          </w:p>
        </w:tc>
      </w:tr>
      <w:tr w:rsidR="008B62DC" w:rsidRPr="00831E72" w:rsidTr="00A76A97">
        <w:trPr>
          <w:cantSplit/>
        </w:trPr>
        <w:tc>
          <w:tcPr>
            <w:tcW w:w="1871" w:type="dxa"/>
          </w:tcPr>
          <w:p w:rsidR="008B62DC" w:rsidRPr="00831E72" w:rsidRDefault="008B62DC" w:rsidP="008B62DC">
            <w:pPr>
              <w:pStyle w:val="TableSideHeading"/>
              <w:rPr>
                <w:rtl/>
              </w:rPr>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rPr>
                <w:rtl/>
              </w:rPr>
            </w:pPr>
            <w:r w:rsidRPr="00831E72">
              <w:rPr>
                <w:rFonts w:hint="cs"/>
                <w:rtl/>
              </w:rPr>
              <w:t xml:space="preserve">"שותף" </w:t>
            </w:r>
            <w:r w:rsidRPr="00831E72">
              <w:rPr>
                <w:rtl/>
              </w:rPr>
              <w:t>–</w:t>
            </w:r>
            <w:r w:rsidRPr="00831E72">
              <w:rPr>
                <w:rFonts w:hint="cs"/>
                <w:rtl/>
              </w:rPr>
              <w:t xml:space="preserve"> מי שמחזיק בזכות בשותפות;</w:t>
            </w:r>
          </w:p>
        </w:tc>
      </w:tr>
      <w:tr w:rsidR="008B62DC" w:rsidRPr="00831E72" w:rsidTr="00A76A97">
        <w:trPr>
          <w:cantSplit/>
        </w:trPr>
        <w:tc>
          <w:tcPr>
            <w:tcW w:w="1871" w:type="dxa"/>
          </w:tcPr>
          <w:p w:rsidR="008B62DC" w:rsidRPr="00831E72" w:rsidRDefault="008B62DC" w:rsidP="008B62DC">
            <w:pPr>
              <w:pStyle w:val="TableSideHeading"/>
              <w:rPr>
                <w:rtl/>
              </w:rPr>
            </w:pPr>
          </w:p>
        </w:tc>
        <w:tc>
          <w:tcPr>
            <w:tcW w:w="624" w:type="dxa"/>
          </w:tcPr>
          <w:p w:rsidR="008B62DC" w:rsidRPr="00831E72" w:rsidRDefault="008B62DC" w:rsidP="00F81D98">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rPr>
                <w:rtl/>
              </w:rPr>
            </w:pPr>
            <w:r w:rsidRPr="00831E72">
              <w:rPr>
                <w:rFonts w:hint="cs"/>
                <w:rtl/>
              </w:rPr>
              <w:t xml:space="preserve">"שותף כללי" </w:t>
            </w:r>
            <w:r w:rsidRPr="00831E72">
              <w:rPr>
                <w:rtl/>
              </w:rPr>
              <w:t>–</w:t>
            </w:r>
            <w:r w:rsidRPr="00831E72">
              <w:rPr>
                <w:rFonts w:hint="cs"/>
                <w:rtl/>
              </w:rPr>
              <w:t xml:space="preserve"> שותף שאינו שותף מוגבל;</w:t>
            </w:r>
          </w:p>
        </w:tc>
      </w:tr>
      <w:tr w:rsidR="008B62DC" w:rsidRPr="00831E72" w:rsidTr="00A76A97">
        <w:trPr>
          <w:cantSplit/>
        </w:trPr>
        <w:tc>
          <w:tcPr>
            <w:tcW w:w="1871" w:type="dxa"/>
          </w:tcPr>
          <w:p w:rsidR="008B62DC" w:rsidRPr="00831E72" w:rsidRDefault="008B62DC" w:rsidP="008B62DC">
            <w:pPr>
              <w:pStyle w:val="TableSideHeading"/>
              <w:rPr>
                <w:rtl/>
              </w:rPr>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A76A97">
            <w:pPr>
              <w:pStyle w:val="TableText"/>
              <w:jc w:val="both"/>
            </w:pPr>
          </w:p>
        </w:tc>
        <w:tc>
          <w:tcPr>
            <w:tcW w:w="4647" w:type="dxa"/>
            <w:gridSpan w:val="4"/>
          </w:tcPr>
          <w:p w:rsidR="008B62DC" w:rsidRPr="00831E72" w:rsidRDefault="008B62DC" w:rsidP="007E67B2">
            <w:pPr>
              <w:pStyle w:val="TableBlock"/>
              <w:rPr>
                <w:rFonts w:hint="cs"/>
                <w:rtl/>
              </w:rPr>
            </w:pPr>
            <w:r w:rsidRPr="00831E72">
              <w:rPr>
                <w:rFonts w:hint="cs"/>
                <w:rtl/>
              </w:rPr>
              <w:t xml:space="preserve">"שותף מוגבל" </w:t>
            </w:r>
            <w:r w:rsidRPr="00831E72">
              <w:rPr>
                <w:rtl/>
              </w:rPr>
              <w:t>–</w:t>
            </w:r>
            <w:r w:rsidRPr="00831E72">
              <w:rPr>
                <w:rFonts w:hint="cs"/>
                <w:rtl/>
              </w:rPr>
              <w:t xml:space="preserve"> שותף שאינו אחראי לחיוביה של השותפות למעלה מסכום קצוב</w:t>
            </w:r>
            <w:r w:rsidR="007E67B2"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rPr>
                <w:rtl/>
              </w:rPr>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rPr>
                <w:rtl/>
              </w:rPr>
            </w:pPr>
            <w:r w:rsidRPr="00831E72">
              <w:rPr>
                <w:rFonts w:hint="cs"/>
                <w:rtl/>
              </w:rPr>
              <w:t>"שותפות נסחרת"-</w:t>
            </w:r>
            <w:r w:rsidRPr="00831E72">
              <w:rPr>
                <w:rtl/>
              </w:rPr>
              <w:t xml:space="preserve"> שותפות שיחידותיה הוצאו לפי תשקיף והן </w:t>
            </w:r>
            <w:r w:rsidRPr="00831E72">
              <w:rPr>
                <w:rFonts w:hint="cs"/>
                <w:rtl/>
              </w:rPr>
              <w:t xml:space="preserve">נסחרות </w:t>
            </w:r>
            <w:r w:rsidRPr="00831E72">
              <w:rPr>
                <w:rtl/>
              </w:rPr>
              <w:t>בבורסה</w:t>
            </w:r>
            <w:r w:rsidRPr="00831E72">
              <w:rPr>
                <w:rFonts w:hint="cs"/>
                <w:rtl/>
              </w:rPr>
              <w:t xml:space="preserve"> או בורסה בחו"ל. </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שותפות נסחרת</w:t>
            </w:r>
          </w:p>
        </w:tc>
        <w:tc>
          <w:tcPr>
            <w:tcW w:w="624" w:type="dxa"/>
          </w:tcPr>
          <w:p w:rsidR="008B62DC" w:rsidRPr="00831E72" w:rsidRDefault="008B62DC" w:rsidP="008B62DC">
            <w:pPr>
              <w:pStyle w:val="TableText"/>
            </w:pPr>
            <w:r w:rsidRPr="00831E72">
              <w:rPr>
                <w:rFonts w:hint="cs"/>
                <w:rtl/>
              </w:rPr>
              <w:t>63א.</w:t>
            </w:r>
          </w:p>
        </w:tc>
        <w:tc>
          <w:tcPr>
            <w:tcW w:w="4647" w:type="dxa"/>
            <w:gridSpan w:val="4"/>
          </w:tcPr>
          <w:p w:rsidR="008B62DC" w:rsidRPr="00831E72" w:rsidRDefault="008B62DC" w:rsidP="007E67B2">
            <w:pPr>
              <w:pStyle w:val="TableBlock"/>
              <w:numPr>
                <w:ilvl w:val="0"/>
                <w:numId w:val="17"/>
              </w:numPr>
              <w:tabs>
                <w:tab w:val="left" w:pos="624"/>
              </w:tabs>
            </w:pPr>
            <w:r w:rsidRPr="00831E72">
              <w:rPr>
                <w:rFonts w:hint="cs"/>
                <w:rtl/>
              </w:rPr>
              <w:t>על שותפות שבמהלך</w:t>
            </w:r>
            <w:r w:rsidRPr="00831E72">
              <w:rPr>
                <w:rtl/>
              </w:rPr>
              <w:t xml:space="preserve"> </w:t>
            </w:r>
            <w:r w:rsidRPr="00831E72">
              <w:rPr>
                <w:rFonts w:hint="cs"/>
                <w:rtl/>
              </w:rPr>
              <w:t>שנת</w:t>
            </w:r>
            <w:r w:rsidRPr="00831E72">
              <w:rPr>
                <w:rtl/>
              </w:rPr>
              <w:t xml:space="preserve"> </w:t>
            </w:r>
            <w:r w:rsidRPr="00831E72">
              <w:rPr>
                <w:rFonts w:hint="cs"/>
                <w:rtl/>
              </w:rPr>
              <w:t>המס</w:t>
            </w:r>
            <w:r w:rsidRPr="00831E72">
              <w:rPr>
                <w:rtl/>
              </w:rPr>
              <w:t xml:space="preserve">, </w:t>
            </w:r>
            <w:r w:rsidRPr="00831E72">
              <w:rPr>
                <w:rFonts w:hint="cs"/>
                <w:rtl/>
              </w:rPr>
              <w:t>או</w:t>
            </w:r>
            <w:r w:rsidRPr="00831E72">
              <w:rPr>
                <w:rtl/>
              </w:rPr>
              <w:t xml:space="preserve"> </w:t>
            </w:r>
            <w:r w:rsidRPr="00831E72">
              <w:rPr>
                <w:rFonts w:hint="cs"/>
                <w:rtl/>
              </w:rPr>
              <w:t>חלק</w:t>
            </w:r>
            <w:r w:rsidRPr="00831E72">
              <w:rPr>
                <w:rtl/>
              </w:rPr>
              <w:t xml:space="preserve"> </w:t>
            </w:r>
            <w:r w:rsidRPr="00831E72">
              <w:rPr>
                <w:rFonts w:hint="cs"/>
                <w:rtl/>
              </w:rPr>
              <w:t>ממנה</w:t>
            </w:r>
            <w:r w:rsidRPr="00831E72">
              <w:rPr>
                <w:rtl/>
              </w:rPr>
              <w:t>, ה</w:t>
            </w:r>
            <w:r w:rsidRPr="00831E72">
              <w:rPr>
                <w:rFonts w:hint="cs"/>
                <w:rtl/>
              </w:rPr>
              <w:t>ייתה</w:t>
            </w:r>
            <w:r w:rsidRPr="00831E72">
              <w:rPr>
                <w:rtl/>
              </w:rPr>
              <w:t xml:space="preserve"> </w:t>
            </w:r>
            <w:r w:rsidRPr="00831E72">
              <w:rPr>
                <w:rFonts w:hint="cs"/>
                <w:rtl/>
              </w:rPr>
              <w:t>שותפות</w:t>
            </w:r>
            <w:r w:rsidRPr="00831E72">
              <w:rPr>
                <w:rtl/>
              </w:rPr>
              <w:t xml:space="preserve"> </w:t>
            </w:r>
            <w:r w:rsidRPr="00831E72">
              <w:rPr>
                <w:rFonts w:hint="cs"/>
                <w:rtl/>
              </w:rPr>
              <w:t>נסחרת</w:t>
            </w:r>
            <w:r w:rsidRPr="00831E72">
              <w:rPr>
                <w:rtl/>
              </w:rPr>
              <w:t xml:space="preserve"> </w:t>
            </w:r>
            <w:r w:rsidRPr="00831E72">
              <w:rPr>
                <w:rFonts w:hint="cs"/>
                <w:rtl/>
              </w:rPr>
              <w:t>לא</w:t>
            </w:r>
            <w:r w:rsidRPr="00831E72">
              <w:rPr>
                <w:rtl/>
              </w:rPr>
              <w:t xml:space="preserve"> </w:t>
            </w:r>
            <w:r w:rsidRPr="00831E72">
              <w:rPr>
                <w:rFonts w:hint="cs"/>
                <w:rtl/>
              </w:rPr>
              <w:t>יחולו</w:t>
            </w:r>
            <w:r w:rsidRPr="00831E72">
              <w:rPr>
                <w:rtl/>
              </w:rPr>
              <w:t xml:space="preserve"> </w:t>
            </w:r>
            <w:r w:rsidRPr="00831E72">
              <w:rPr>
                <w:rFonts w:hint="cs"/>
                <w:rtl/>
              </w:rPr>
              <w:t>הוראות</w:t>
            </w:r>
            <w:r w:rsidRPr="00831E72">
              <w:rPr>
                <w:rtl/>
              </w:rPr>
              <w:t xml:space="preserve"> </w:t>
            </w:r>
            <w:r w:rsidRPr="00831E72">
              <w:rPr>
                <w:rFonts w:hint="cs"/>
                <w:rtl/>
              </w:rPr>
              <w:t>סימן</w:t>
            </w:r>
            <w:r w:rsidRPr="00831E72">
              <w:rPr>
                <w:rtl/>
              </w:rPr>
              <w:t xml:space="preserve"> </w:t>
            </w:r>
            <w:r w:rsidRPr="00831E72">
              <w:rPr>
                <w:rFonts w:hint="cs"/>
                <w:rtl/>
              </w:rPr>
              <w:t>זה</w:t>
            </w:r>
            <w:r w:rsidRPr="00831E72">
              <w:rPr>
                <w:rtl/>
              </w:rPr>
              <w:t xml:space="preserve">, ויראו אותה לעניין פקודה זו, </w:t>
            </w:r>
            <w:r w:rsidRPr="00831E72">
              <w:rPr>
                <w:rFonts w:hint="cs"/>
                <w:rtl/>
              </w:rPr>
              <w:t>החל מאותה</w:t>
            </w:r>
            <w:r w:rsidRPr="00831E72">
              <w:rPr>
                <w:rtl/>
              </w:rPr>
              <w:t xml:space="preserve"> </w:t>
            </w:r>
            <w:r w:rsidRPr="00831E72">
              <w:rPr>
                <w:rFonts w:hint="cs"/>
                <w:rtl/>
              </w:rPr>
              <w:t>שנת</w:t>
            </w:r>
            <w:r w:rsidRPr="00831E72">
              <w:rPr>
                <w:rtl/>
              </w:rPr>
              <w:t xml:space="preserve"> </w:t>
            </w:r>
            <w:r w:rsidRPr="00831E72">
              <w:rPr>
                <w:rFonts w:hint="cs"/>
                <w:rtl/>
              </w:rPr>
              <w:t>מס ועד להפסקת פעילותה ופירוקה</w:t>
            </w:r>
            <w:r w:rsidRPr="00831E72">
              <w:rPr>
                <w:rtl/>
              </w:rPr>
              <w:t>,</w:t>
            </w:r>
            <w:r w:rsidRPr="00831E72">
              <w:rPr>
                <w:rFonts w:hint="cs"/>
                <w:rtl/>
              </w:rPr>
              <w:t xml:space="preserve"> כחברה</w:t>
            </w:r>
            <w:r w:rsidR="007E67B2"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17"/>
              </w:numPr>
              <w:tabs>
                <w:tab w:val="left" w:pos="624"/>
              </w:tabs>
            </w:pPr>
            <w:r w:rsidRPr="00831E72">
              <w:rPr>
                <w:rFonts w:hint="cs"/>
                <w:rtl/>
              </w:rPr>
              <w:t>על</w:t>
            </w:r>
            <w:r w:rsidRPr="00831E72">
              <w:rPr>
                <w:rtl/>
              </w:rPr>
              <w:t xml:space="preserve"> </w:t>
            </w:r>
            <w:r w:rsidRPr="00831E72">
              <w:rPr>
                <w:rFonts w:hint="cs"/>
                <w:rtl/>
              </w:rPr>
              <w:t>אף</w:t>
            </w:r>
            <w:r w:rsidRPr="00831E72">
              <w:rPr>
                <w:rtl/>
              </w:rPr>
              <w:t xml:space="preserve"> </w:t>
            </w:r>
            <w:r w:rsidRPr="00831E72">
              <w:rPr>
                <w:rFonts w:hint="cs"/>
                <w:rtl/>
              </w:rPr>
              <w:t>האמור</w:t>
            </w:r>
            <w:r w:rsidRPr="00831E72">
              <w:rPr>
                <w:rtl/>
              </w:rPr>
              <w:t xml:space="preserve"> </w:t>
            </w:r>
            <w:r w:rsidRPr="00831E72">
              <w:rPr>
                <w:rFonts w:hint="cs"/>
                <w:rtl/>
              </w:rPr>
              <w:t>בסעיף</w:t>
            </w:r>
            <w:r w:rsidRPr="00831E72">
              <w:rPr>
                <w:rtl/>
              </w:rPr>
              <w:t xml:space="preserve"> </w:t>
            </w:r>
            <w:r w:rsidRPr="00831E72">
              <w:rPr>
                <w:rFonts w:hint="cs"/>
                <w:rtl/>
              </w:rPr>
              <w:t>קטן</w:t>
            </w:r>
            <w:r w:rsidRPr="00831E72">
              <w:rPr>
                <w:rtl/>
              </w:rPr>
              <w:t xml:space="preserve"> (א),  </w:t>
            </w:r>
            <w:r w:rsidRPr="00831E72">
              <w:rPr>
                <w:rFonts w:hint="cs"/>
                <w:rtl/>
              </w:rPr>
              <w:t>על</w:t>
            </w:r>
            <w:r w:rsidRPr="00831E72">
              <w:rPr>
                <w:rtl/>
              </w:rPr>
              <w:t xml:space="preserve"> </w:t>
            </w:r>
            <w:r w:rsidRPr="00831E72">
              <w:rPr>
                <w:rFonts w:hint="cs"/>
                <w:rtl/>
              </w:rPr>
              <w:t>שותפויות</w:t>
            </w:r>
            <w:r w:rsidRPr="00831E72">
              <w:rPr>
                <w:rtl/>
              </w:rPr>
              <w:t xml:space="preserve"> </w:t>
            </w:r>
            <w:r w:rsidRPr="00831E72">
              <w:rPr>
                <w:rFonts w:hint="cs"/>
                <w:rtl/>
              </w:rPr>
              <w:t>שסוג עיסוקן נקבע לעניין זה על ידי שר האוצר באישור ועדת הכספים, ואושרו על ידי</w:t>
            </w:r>
            <w:r w:rsidR="007E67B2" w:rsidRPr="00831E72">
              <w:rPr>
                <w:rtl/>
              </w:rPr>
              <w:t xml:space="preserve"> המנהל</w:t>
            </w:r>
            <w:r w:rsidRPr="00831E72">
              <w:rPr>
                <w:rFonts w:hint="cs"/>
                <w:rtl/>
              </w:rPr>
              <w:t>,</w:t>
            </w:r>
            <w:r w:rsidR="007E67B2" w:rsidRPr="00831E72">
              <w:rPr>
                <w:rFonts w:hint="cs"/>
                <w:rtl/>
              </w:rPr>
              <w:t xml:space="preserve"> </w:t>
            </w:r>
            <w:r w:rsidRPr="00831E72">
              <w:rPr>
                <w:rFonts w:hint="cs"/>
                <w:rtl/>
              </w:rPr>
              <w:t>יחולו</w:t>
            </w:r>
            <w:r w:rsidRPr="00831E72">
              <w:rPr>
                <w:rtl/>
              </w:rPr>
              <w:t xml:space="preserve"> </w:t>
            </w:r>
            <w:r w:rsidRPr="00831E72">
              <w:rPr>
                <w:rFonts w:hint="cs"/>
                <w:rtl/>
              </w:rPr>
              <w:t>הוראות</w:t>
            </w:r>
            <w:r w:rsidRPr="00831E72">
              <w:rPr>
                <w:rtl/>
              </w:rPr>
              <w:t xml:space="preserve"> </w:t>
            </w:r>
            <w:r w:rsidRPr="00831E72">
              <w:rPr>
                <w:rFonts w:hint="cs"/>
                <w:rtl/>
              </w:rPr>
              <w:t>סימן</w:t>
            </w:r>
            <w:r w:rsidRPr="00831E72">
              <w:rPr>
                <w:rtl/>
              </w:rPr>
              <w:t xml:space="preserve"> </w:t>
            </w:r>
            <w:r w:rsidRPr="00831E72">
              <w:rPr>
                <w:rFonts w:hint="cs"/>
                <w:rtl/>
              </w:rPr>
              <w:t>זה, בכפוף לתנאים שיקבעו בתקנות</w:t>
            </w:r>
            <w:r w:rsidR="007E67B2"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F81D98">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7E67B2" w:rsidP="00A76A97">
            <w:pPr>
              <w:pStyle w:val="TableBlock"/>
              <w:numPr>
                <w:ilvl w:val="0"/>
                <w:numId w:val="17"/>
              </w:numPr>
              <w:tabs>
                <w:tab w:val="left" w:pos="624"/>
              </w:tabs>
              <w:rPr>
                <w:rtl/>
              </w:rPr>
            </w:pPr>
            <w:r w:rsidRPr="00831E72">
              <w:rPr>
                <w:rFonts w:hint="cs"/>
                <w:rtl/>
              </w:rPr>
              <w:t xml:space="preserve">שר האוצר, באישור </w:t>
            </w:r>
            <w:r w:rsidR="008B62DC" w:rsidRPr="00831E72">
              <w:rPr>
                <w:rFonts w:hint="cs"/>
                <w:rtl/>
              </w:rPr>
              <w:t>ועדת הכספים של הכנסת, רשאי לקבוע הוראות ותיאומים לצורך מיסוי שותפות שהפכה לשותפות נסחרת, לרבות לעניין קביעת המחיר המקורי של המחזיקים בשותפות כאמור, קביעת רווחיה הראויים לחלוקה כמשמעותם בסעיף 94ב, והוראות לעניין דיווח.</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 xml:space="preserve">שומה וחיוב במס </w:t>
            </w:r>
          </w:p>
        </w:tc>
        <w:tc>
          <w:tcPr>
            <w:tcW w:w="624" w:type="dxa"/>
          </w:tcPr>
          <w:p w:rsidR="008B62DC" w:rsidRPr="00831E72" w:rsidRDefault="008B62DC" w:rsidP="008B62DC">
            <w:pPr>
              <w:pStyle w:val="TableText"/>
            </w:pPr>
            <w:r w:rsidRPr="00831E72">
              <w:rPr>
                <w:rFonts w:hint="cs"/>
                <w:rtl/>
              </w:rPr>
              <w:t>63ב.</w:t>
            </w:r>
          </w:p>
        </w:tc>
        <w:tc>
          <w:tcPr>
            <w:tcW w:w="4647" w:type="dxa"/>
            <w:gridSpan w:val="4"/>
          </w:tcPr>
          <w:p w:rsidR="008B62DC" w:rsidRPr="00831E72" w:rsidRDefault="008B62DC" w:rsidP="00A76A97">
            <w:pPr>
              <w:pStyle w:val="TableBlock"/>
              <w:numPr>
                <w:ilvl w:val="0"/>
                <w:numId w:val="28"/>
              </w:numPr>
              <w:tabs>
                <w:tab w:val="left" w:pos="624"/>
              </w:tabs>
              <w:rPr>
                <w:rtl/>
              </w:rPr>
            </w:pPr>
            <w:r w:rsidRPr="00831E72">
              <w:rPr>
                <w:rFonts w:hint="cs"/>
                <w:rtl/>
              </w:rPr>
              <w:t xml:space="preserve">הכנסה חייבת, לרבות שבח כמשמעותו בחוק מיסוי מקרקעין, ורווח הון שנצמחו בידי שותפות </w:t>
            </w:r>
            <w:r w:rsidRPr="00831E72">
              <w:rPr>
                <w:rtl/>
              </w:rPr>
              <w:t>–</w:t>
            </w:r>
            <w:r w:rsidRPr="00831E72">
              <w:rPr>
                <w:rFonts w:hint="cs"/>
                <w:rtl/>
              </w:rPr>
              <w:t xml:space="preserve"> בת השומה עליהם תהיה השותפות ובני החיוב עליהם יהיו השותפים, והכל בהתאם להוראות סימן זה.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E50BAB">
            <w:pPr>
              <w:pStyle w:val="TableBlock"/>
              <w:numPr>
                <w:ilvl w:val="0"/>
                <w:numId w:val="28"/>
              </w:numPr>
              <w:tabs>
                <w:tab w:val="left" w:pos="624"/>
              </w:tabs>
            </w:pPr>
            <w:r w:rsidRPr="00831E72">
              <w:rPr>
                <w:rtl/>
              </w:rPr>
              <w:t xml:space="preserve">הכנסתה החייבת והפסדיה של </w:t>
            </w:r>
            <w:r w:rsidRPr="00831E72">
              <w:rPr>
                <w:rFonts w:hint="cs"/>
                <w:rtl/>
              </w:rPr>
              <w:t>שותפות</w:t>
            </w:r>
            <w:r w:rsidRPr="00831E72">
              <w:rPr>
                <w:rtl/>
              </w:rPr>
              <w:t>,</w:t>
            </w:r>
            <w:r w:rsidRPr="00831E72">
              <w:rPr>
                <w:rFonts w:hint="cs"/>
                <w:rtl/>
              </w:rPr>
              <w:t xml:space="preserve"> לאחר חישובם כאמור בסעיף </w:t>
            </w:r>
            <w:r w:rsidRPr="00831E72">
              <w:rPr>
                <w:rtl/>
              </w:rPr>
              <w:t>63ג</w:t>
            </w:r>
            <w:r w:rsidRPr="00831E72">
              <w:rPr>
                <w:rFonts w:hint="cs"/>
                <w:rtl/>
              </w:rPr>
              <w:t>, ייחשבו</w:t>
            </w:r>
            <w:r w:rsidRPr="00831E72">
              <w:rPr>
                <w:rtl/>
              </w:rPr>
              <w:t>, כהכנסת</w:t>
            </w:r>
            <w:r w:rsidRPr="00831E72">
              <w:rPr>
                <w:rFonts w:hint="cs"/>
                <w:rtl/>
              </w:rPr>
              <w:t>ם</w:t>
            </w:r>
            <w:r w:rsidRPr="00831E72">
              <w:rPr>
                <w:rtl/>
              </w:rPr>
              <w:t xml:space="preserve"> החייבת והפסדיהם של </w:t>
            </w:r>
            <w:r w:rsidRPr="00831E72">
              <w:rPr>
                <w:rFonts w:hint="cs"/>
                <w:rtl/>
              </w:rPr>
              <w:t>מי שהיה שותף בה בשנת המס</w:t>
            </w:r>
            <w:r w:rsidRPr="00831E72">
              <w:rPr>
                <w:rtl/>
              </w:rPr>
              <w:t xml:space="preserve">, </w:t>
            </w:r>
            <w:r w:rsidRPr="00831E72">
              <w:rPr>
                <w:rFonts w:hint="cs"/>
                <w:rtl/>
              </w:rPr>
              <w:t xml:space="preserve">על פי </w:t>
            </w:r>
            <w:r w:rsidRPr="00831E72">
              <w:rPr>
                <w:rtl/>
              </w:rPr>
              <w:t xml:space="preserve">חלקם </w:t>
            </w:r>
            <w:r w:rsidRPr="00831E72">
              <w:rPr>
                <w:rFonts w:hint="cs"/>
                <w:rtl/>
              </w:rPr>
              <w:t xml:space="preserve">היחסי של השותפים </w:t>
            </w:r>
            <w:r w:rsidRPr="00831E72">
              <w:rPr>
                <w:rtl/>
              </w:rPr>
              <w:t>בזכויות ל</w:t>
            </w:r>
            <w:r w:rsidRPr="00831E72">
              <w:rPr>
                <w:rFonts w:hint="cs"/>
                <w:rtl/>
              </w:rPr>
              <w:t>הכנסתה</w:t>
            </w:r>
            <w:r w:rsidRPr="00831E72">
              <w:rPr>
                <w:rtl/>
              </w:rPr>
              <w:t xml:space="preserve"> </w:t>
            </w:r>
            <w:r w:rsidRPr="00831E72">
              <w:rPr>
                <w:rFonts w:hint="cs"/>
                <w:rtl/>
              </w:rPr>
              <w:t>או</w:t>
            </w:r>
            <w:r w:rsidRPr="00831E72">
              <w:rPr>
                <w:rtl/>
              </w:rPr>
              <w:t xml:space="preserve"> </w:t>
            </w:r>
            <w:r w:rsidRPr="00831E72">
              <w:rPr>
                <w:rFonts w:hint="cs"/>
                <w:rtl/>
              </w:rPr>
              <w:t>הפסדיה</w:t>
            </w:r>
            <w:r w:rsidRPr="00831E72">
              <w:rPr>
                <w:rtl/>
              </w:rPr>
              <w:t xml:space="preserve"> של השותפות</w:t>
            </w:r>
            <w:r w:rsidRPr="00831E72">
              <w:rPr>
                <w:rFonts w:hint="cs"/>
                <w:rtl/>
              </w:rPr>
              <w:t xml:space="preserve"> לפי</w:t>
            </w:r>
            <w:r w:rsidRPr="00831E72">
              <w:rPr>
                <w:rtl/>
              </w:rPr>
              <w:t xml:space="preserve"> </w:t>
            </w:r>
            <w:r w:rsidR="00F4404F" w:rsidRPr="00831E72">
              <w:rPr>
                <w:rFonts w:hint="cs"/>
                <w:rtl/>
              </w:rPr>
              <w:t xml:space="preserve">סיווגם </w:t>
            </w:r>
            <w:r w:rsidRPr="00831E72">
              <w:rPr>
                <w:rFonts w:hint="cs"/>
                <w:rtl/>
              </w:rPr>
              <w:t xml:space="preserve">ומקורם של ההכנסה או ההפסד בידי השותפות, ולפי שיעור המס החל על ההכנסה אצל השותף, </w:t>
            </w:r>
            <w:r w:rsidRPr="00831E72">
              <w:rPr>
                <w:rtl/>
              </w:rPr>
              <w:t xml:space="preserve">ואולם הכנסה זו לא תיחשב כהכנסה מיגיעה אישית, אלא אם כן מילא </w:t>
            </w:r>
            <w:r w:rsidRPr="00831E72">
              <w:rPr>
                <w:rFonts w:hint="cs"/>
                <w:rtl/>
              </w:rPr>
              <w:t>השותף</w:t>
            </w:r>
            <w:r w:rsidRPr="00831E72">
              <w:rPr>
                <w:rtl/>
              </w:rPr>
              <w:t xml:space="preserve"> תפקיד פעיל </w:t>
            </w:r>
            <w:r w:rsidRPr="00831E72">
              <w:rPr>
                <w:rFonts w:hint="cs"/>
                <w:rtl/>
              </w:rPr>
              <w:t>בשותפות</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28"/>
              </w:numPr>
              <w:tabs>
                <w:tab w:val="left" w:pos="624"/>
              </w:tabs>
              <w:rPr>
                <w:rtl/>
              </w:rPr>
            </w:pPr>
            <w:r w:rsidRPr="00831E72">
              <w:rPr>
                <w:rFonts w:hint="cs"/>
                <w:rtl/>
              </w:rPr>
              <w:t>זיכויים אשר ניתן להתיר לשותפות לפי פקודה זו, ייחסו לשותפים, בהתאם לחלקם היחסי של השותפים בזכויות לרווחי השותפות</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28"/>
              </w:numPr>
              <w:tabs>
                <w:tab w:val="left" w:pos="624"/>
              </w:tabs>
              <w:rPr>
                <w:rtl/>
              </w:rPr>
            </w:pPr>
            <w:r w:rsidRPr="00831E72">
              <w:rPr>
                <w:rtl/>
              </w:rPr>
              <w:t>חלקם של השותפים בזכויות לרווחי השותפות, יקבע על פי ההסכם ביניהם, ובלבד שקביעה כאמור שיקפה את חלקם של השותפים ברווחי</w:t>
            </w:r>
            <w:r w:rsidRPr="00831E72">
              <w:rPr>
                <w:rFonts w:hint="eastAsia"/>
                <w:rtl/>
              </w:rPr>
              <w:t>ה</w:t>
            </w:r>
            <w:r w:rsidRPr="00831E72">
              <w:rPr>
                <w:rtl/>
              </w:rPr>
              <w:t xml:space="preserve"> והפסדי</w:t>
            </w:r>
            <w:r w:rsidRPr="00831E72">
              <w:rPr>
                <w:rFonts w:hint="eastAsia"/>
                <w:rtl/>
              </w:rPr>
              <w:t>ה</w:t>
            </w:r>
            <w:r w:rsidRPr="00831E72">
              <w:rPr>
                <w:rtl/>
              </w:rPr>
              <w:t xml:space="preserve"> </w:t>
            </w:r>
            <w:r w:rsidRPr="00831E72">
              <w:rPr>
                <w:rFonts w:hint="eastAsia"/>
                <w:rtl/>
              </w:rPr>
              <w:t>של</w:t>
            </w:r>
            <w:r w:rsidRPr="00831E72">
              <w:rPr>
                <w:rtl/>
              </w:rPr>
              <w:t xml:space="preserve"> השותפות, ואת זכותם לקבלת נכסי השותפות בעת פירוקה</w:t>
            </w:r>
            <w:r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חישוב הכנסתה החייבת של השותפות</w:t>
            </w:r>
          </w:p>
        </w:tc>
        <w:tc>
          <w:tcPr>
            <w:tcW w:w="624" w:type="dxa"/>
          </w:tcPr>
          <w:p w:rsidR="008B62DC" w:rsidRPr="00831E72" w:rsidRDefault="008B62DC" w:rsidP="008B62DC">
            <w:pPr>
              <w:pStyle w:val="TableText"/>
            </w:pPr>
            <w:r w:rsidRPr="00831E72">
              <w:rPr>
                <w:rFonts w:hint="cs"/>
                <w:rtl/>
              </w:rPr>
              <w:t>63ג.</w:t>
            </w:r>
          </w:p>
        </w:tc>
        <w:tc>
          <w:tcPr>
            <w:tcW w:w="4647" w:type="dxa"/>
            <w:gridSpan w:val="4"/>
          </w:tcPr>
          <w:p w:rsidR="008B62DC" w:rsidRPr="00831E72" w:rsidRDefault="008B62DC" w:rsidP="00A76A97">
            <w:pPr>
              <w:pStyle w:val="TableBlock"/>
              <w:rPr>
                <w:rtl/>
              </w:rPr>
            </w:pPr>
            <w:r w:rsidRPr="00831E72">
              <w:rPr>
                <w:rFonts w:hint="cs"/>
                <w:rtl/>
              </w:rPr>
              <w:t>הכנסתה החייבת של השותפות תחושב בנפרד מהכנסתו החייבת של השותף</w:t>
            </w:r>
            <w:r w:rsidR="00E50BAB" w:rsidRPr="00831E72">
              <w:rPr>
                <w:rFonts w:hint="cs"/>
                <w:rtl/>
              </w:rPr>
              <w:t>.</w:t>
            </w:r>
            <w:r w:rsidRPr="00831E72">
              <w:rPr>
                <w:rFonts w:hint="cs"/>
                <w:rtl/>
              </w:rPr>
              <w:t xml:space="preserve"> </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זכות בשותפות</w:t>
            </w:r>
          </w:p>
        </w:tc>
        <w:tc>
          <w:tcPr>
            <w:tcW w:w="624" w:type="dxa"/>
          </w:tcPr>
          <w:p w:rsidR="008B62DC" w:rsidRPr="00831E72" w:rsidRDefault="008B62DC" w:rsidP="008B62DC">
            <w:pPr>
              <w:pStyle w:val="TableText"/>
            </w:pPr>
            <w:r w:rsidRPr="00831E72">
              <w:rPr>
                <w:rFonts w:hint="cs"/>
                <w:rtl/>
              </w:rPr>
              <w:t>63</w:t>
            </w:r>
            <w:r w:rsidR="00100AC6" w:rsidRPr="00831E72">
              <w:rPr>
                <w:rFonts w:hint="cs"/>
                <w:rtl/>
              </w:rPr>
              <w:t>ד.</w:t>
            </w:r>
          </w:p>
        </w:tc>
        <w:tc>
          <w:tcPr>
            <w:tcW w:w="4647" w:type="dxa"/>
            <w:gridSpan w:val="4"/>
          </w:tcPr>
          <w:p w:rsidR="008B62DC" w:rsidRPr="00831E72" w:rsidRDefault="008B62DC" w:rsidP="00A76A97">
            <w:pPr>
              <w:pStyle w:val="TableBlock"/>
            </w:pPr>
            <w:r w:rsidRPr="00831E72">
              <w:rPr>
                <w:rFonts w:hint="cs"/>
                <w:rtl/>
              </w:rPr>
              <w:t>לעניין פקודה זו יראו זכות לקבלת רווחי השותפות או נכסיה, כמניה בחברה כהגדרתה בחוק החברות, אך רשאי שר האוצר לקבוע עניינים שבהם לא יראו זכות כאמור כמניה.</w:t>
            </w:r>
          </w:p>
        </w:tc>
      </w:tr>
      <w:tr w:rsidR="008B62DC" w:rsidRPr="00831E72" w:rsidTr="00A76A97">
        <w:trPr>
          <w:cantSplit/>
        </w:trPr>
        <w:tc>
          <w:tcPr>
            <w:tcW w:w="1871" w:type="dxa"/>
          </w:tcPr>
          <w:p w:rsidR="008B62DC" w:rsidRPr="00831E72" w:rsidRDefault="008B62DC" w:rsidP="008B62DC">
            <w:pPr>
              <w:pStyle w:val="TableSideHeading"/>
              <w:keepLines w:val="0"/>
              <w:rPr>
                <w:color w:val="FF0000"/>
              </w:rPr>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הקצאת זכות בשותפות</w:t>
            </w:r>
          </w:p>
        </w:tc>
        <w:tc>
          <w:tcPr>
            <w:tcW w:w="624" w:type="dxa"/>
          </w:tcPr>
          <w:p w:rsidR="008B62DC" w:rsidRPr="00831E72" w:rsidRDefault="008B62DC" w:rsidP="008B62DC">
            <w:pPr>
              <w:pStyle w:val="TableText"/>
            </w:pPr>
            <w:r w:rsidRPr="00831E72">
              <w:rPr>
                <w:rFonts w:hint="cs"/>
                <w:rtl/>
              </w:rPr>
              <w:t>63</w:t>
            </w:r>
            <w:r w:rsidR="00100AC6" w:rsidRPr="00831E72">
              <w:rPr>
                <w:rFonts w:hint="cs"/>
                <w:rtl/>
              </w:rPr>
              <w:t>ה.</w:t>
            </w:r>
          </w:p>
        </w:tc>
        <w:tc>
          <w:tcPr>
            <w:tcW w:w="4647" w:type="dxa"/>
            <w:gridSpan w:val="4"/>
          </w:tcPr>
          <w:p w:rsidR="008B62DC" w:rsidRPr="00831E72" w:rsidRDefault="008B62DC" w:rsidP="00A76A97">
            <w:pPr>
              <w:pStyle w:val="TableBlock"/>
              <w:numPr>
                <w:ilvl w:val="0"/>
                <w:numId w:val="35"/>
              </w:numPr>
              <w:tabs>
                <w:tab w:val="left" w:pos="624"/>
              </w:tabs>
            </w:pPr>
            <w:r w:rsidRPr="00831E72">
              <w:rPr>
                <w:rFonts w:hint="eastAsia"/>
                <w:rtl/>
              </w:rPr>
              <w:t>הקצאת</w:t>
            </w:r>
            <w:r w:rsidRPr="00831E72">
              <w:rPr>
                <w:rtl/>
              </w:rPr>
              <w:t xml:space="preserve"> </w:t>
            </w:r>
            <w:r w:rsidRPr="00831E72">
              <w:rPr>
                <w:rFonts w:hint="eastAsia"/>
                <w:rtl/>
              </w:rPr>
              <w:t>זכות</w:t>
            </w:r>
            <w:r w:rsidRPr="00831E72">
              <w:rPr>
                <w:rtl/>
              </w:rPr>
              <w:t xml:space="preserve"> </w:t>
            </w:r>
            <w:r w:rsidRPr="00831E72">
              <w:rPr>
                <w:rFonts w:hint="eastAsia"/>
                <w:rtl/>
              </w:rPr>
              <w:t>בשותפות</w:t>
            </w:r>
            <w:r w:rsidRPr="00831E72">
              <w:rPr>
                <w:rFonts w:hint="cs"/>
                <w:rtl/>
              </w:rPr>
              <w:t xml:space="preserve">, </w:t>
            </w:r>
            <w:r w:rsidRPr="00831E72">
              <w:rPr>
                <w:rFonts w:hint="eastAsia"/>
                <w:rtl/>
              </w:rPr>
              <w:t>לא</w:t>
            </w:r>
            <w:r w:rsidRPr="00831E72">
              <w:rPr>
                <w:rtl/>
              </w:rPr>
              <w:t xml:space="preserve"> </w:t>
            </w:r>
            <w:r w:rsidRPr="00831E72">
              <w:rPr>
                <w:rFonts w:hint="eastAsia"/>
                <w:rtl/>
              </w:rPr>
              <w:t>תחויב</w:t>
            </w:r>
            <w:r w:rsidRPr="00831E72">
              <w:rPr>
                <w:rtl/>
              </w:rPr>
              <w:t xml:space="preserve"> </w:t>
            </w:r>
            <w:r w:rsidRPr="00831E72">
              <w:rPr>
                <w:rFonts w:hint="eastAsia"/>
                <w:rtl/>
              </w:rPr>
              <w:t>במס</w:t>
            </w:r>
            <w:r w:rsidRPr="00831E72">
              <w:rPr>
                <w:rtl/>
              </w:rPr>
              <w:t xml:space="preserve"> </w:t>
            </w:r>
            <w:r w:rsidRPr="00831E72">
              <w:rPr>
                <w:rFonts w:hint="eastAsia"/>
                <w:rtl/>
              </w:rPr>
              <w:t>אצל</w:t>
            </w:r>
            <w:r w:rsidRPr="00831E72">
              <w:rPr>
                <w:rtl/>
              </w:rPr>
              <w:t xml:space="preserve"> </w:t>
            </w:r>
            <w:r w:rsidRPr="00831E72">
              <w:rPr>
                <w:rFonts w:hint="eastAsia"/>
                <w:rtl/>
              </w:rPr>
              <w:t>יתר</w:t>
            </w:r>
            <w:r w:rsidRPr="00831E72">
              <w:rPr>
                <w:rtl/>
              </w:rPr>
              <w:t xml:space="preserve"> </w:t>
            </w:r>
            <w:r w:rsidRPr="00831E72">
              <w:rPr>
                <w:rFonts w:hint="eastAsia"/>
                <w:rtl/>
              </w:rPr>
              <w:t>השותפים</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E50BAB">
            <w:pPr>
              <w:pStyle w:val="TableBlock"/>
              <w:numPr>
                <w:ilvl w:val="0"/>
                <w:numId w:val="35"/>
              </w:numPr>
              <w:tabs>
                <w:tab w:val="left" w:pos="624"/>
              </w:tabs>
            </w:pPr>
            <w:r w:rsidRPr="00831E72">
              <w:rPr>
                <w:rFonts w:hint="cs"/>
                <w:rtl/>
              </w:rPr>
              <w:t xml:space="preserve">על אף האמור בסעיף קטן (א), </w:t>
            </w:r>
            <w:r w:rsidRPr="00831E72">
              <w:rPr>
                <w:rFonts w:hint="eastAsia"/>
                <w:rtl/>
              </w:rPr>
              <w:t>הקצאה</w:t>
            </w:r>
            <w:r w:rsidRPr="00831E72">
              <w:rPr>
                <w:rtl/>
              </w:rPr>
              <w:t xml:space="preserve"> </w:t>
            </w:r>
            <w:r w:rsidRPr="00831E72">
              <w:rPr>
                <w:rFonts w:hint="eastAsia"/>
                <w:rtl/>
              </w:rPr>
              <w:t>אחת</w:t>
            </w:r>
            <w:r w:rsidRPr="00831E72">
              <w:rPr>
                <w:rtl/>
              </w:rPr>
              <w:t xml:space="preserve"> </w:t>
            </w:r>
            <w:r w:rsidRPr="00831E72">
              <w:rPr>
                <w:rFonts w:hint="eastAsia"/>
                <w:rtl/>
              </w:rPr>
              <w:t>או</w:t>
            </w:r>
            <w:r w:rsidRPr="00831E72">
              <w:rPr>
                <w:rtl/>
              </w:rPr>
              <w:t xml:space="preserve"> </w:t>
            </w:r>
            <w:r w:rsidRPr="00831E72">
              <w:rPr>
                <w:rFonts w:hint="eastAsia"/>
                <w:rtl/>
              </w:rPr>
              <w:t>יותר</w:t>
            </w:r>
            <w:r w:rsidRPr="00831E72">
              <w:rPr>
                <w:rtl/>
              </w:rPr>
              <w:t xml:space="preserve"> </w:t>
            </w:r>
            <w:r w:rsidRPr="00831E72">
              <w:rPr>
                <w:rFonts w:hint="eastAsia"/>
                <w:rtl/>
              </w:rPr>
              <w:t>של</w:t>
            </w:r>
            <w:r w:rsidRPr="00831E72">
              <w:rPr>
                <w:rtl/>
              </w:rPr>
              <w:t xml:space="preserve"> </w:t>
            </w:r>
            <w:r w:rsidRPr="00831E72">
              <w:rPr>
                <w:rFonts w:hint="eastAsia"/>
                <w:rtl/>
              </w:rPr>
              <w:t>זכות</w:t>
            </w:r>
            <w:r w:rsidRPr="00831E72">
              <w:rPr>
                <w:rtl/>
              </w:rPr>
              <w:t xml:space="preserve"> </w:t>
            </w:r>
            <w:r w:rsidRPr="00831E72">
              <w:rPr>
                <w:rFonts w:hint="eastAsia"/>
                <w:rtl/>
              </w:rPr>
              <w:t>בשותפות</w:t>
            </w:r>
            <w:r w:rsidRPr="00831E72">
              <w:rPr>
                <w:rtl/>
              </w:rPr>
              <w:t xml:space="preserve"> </w:t>
            </w:r>
            <w:r w:rsidRPr="00831E72">
              <w:rPr>
                <w:rFonts w:hint="eastAsia"/>
                <w:rtl/>
              </w:rPr>
              <w:t>לשותף</w:t>
            </w:r>
            <w:r w:rsidRPr="00831E72">
              <w:rPr>
                <w:rtl/>
              </w:rPr>
              <w:t xml:space="preserve"> </w:t>
            </w:r>
            <w:r w:rsidRPr="00831E72">
              <w:rPr>
                <w:rFonts w:hint="eastAsia"/>
                <w:rtl/>
              </w:rPr>
              <w:t>הפטור</w:t>
            </w:r>
            <w:r w:rsidRPr="00831E72">
              <w:rPr>
                <w:rtl/>
              </w:rPr>
              <w:t xml:space="preserve"> </w:t>
            </w:r>
            <w:r w:rsidRPr="00831E72">
              <w:rPr>
                <w:rFonts w:hint="eastAsia"/>
                <w:rtl/>
              </w:rPr>
              <w:t>ממס</w:t>
            </w:r>
            <w:r w:rsidRPr="00831E72">
              <w:rPr>
                <w:rtl/>
              </w:rPr>
              <w:t xml:space="preserve">  </w:t>
            </w:r>
            <w:r w:rsidRPr="00831E72">
              <w:rPr>
                <w:rFonts w:hint="eastAsia"/>
                <w:rtl/>
              </w:rPr>
              <w:t>לפי</w:t>
            </w:r>
            <w:r w:rsidRPr="00831E72">
              <w:rPr>
                <w:rtl/>
              </w:rPr>
              <w:t xml:space="preserve"> </w:t>
            </w:r>
            <w:r w:rsidRPr="00831E72">
              <w:rPr>
                <w:rFonts w:hint="eastAsia"/>
                <w:rtl/>
              </w:rPr>
              <w:t>סעיף</w:t>
            </w:r>
            <w:r w:rsidRPr="00831E72">
              <w:rPr>
                <w:rtl/>
              </w:rPr>
              <w:t xml:space="preserve"> 9(2)</w:t>
            </w:r>
            <w:r w:rsidRPr="00831E72">
              <w:rPr>
                <w:rFonts w:hint="cs"/>
                <w:rtl/>
              </w:rPr>
              <w:t>, שותף שחלים עליו סעיפים</w:t>
            </w:r>
            <w:r w:rsidR="00E50BAB" w:rsidRPr="00831E72">
              <w:rPr>
                <w:rFonts w:hint="cs"/>
                <w:rtl/>
              </w:rPr>
              <w:t xml:space="preserve"> 49 עד 52 </w:t>
            </w:r>
            <w:r w:rsidRPr="00831E72">
              <w:rPr>
                <w:rFonts w:hint="cs"/>
                <w:rtl/>
              </w:rPr>
              <w:t xml:space="preserve"> לפקודה</w:t>
            </w:r>
            <w:r w:rsidRPr="00831E72">
              <w:rPr>
                <w:rtl/>
              </w:rPr>
              <w:t xml:space="preserve"> או שותף שהוא תושב חוץ, אשר בתקופה של שנים-עשר חודשים היקפן עלה 10% מהזכויות בשותפות, יחויבו במס בידי יתר השותפים ויראו לעניין זה את ההקצאה כמכירת החלק היחסי </w:t>
            </w:r>
            <w:r w:rsidRPr="00831E72">
              <w:rPr>
                <w:rFonts w:hint="cs"/>
                <w:rtl/>
              </w:rPr>
              <w:t xml:space="preserve">בידי יתר השותפות של </w:t>
            </w:r>
            <w:r w:rsidRPr="00831E72">
              <w:rPr>
                <w:rFonts w:hint="eastAsia"/>
                <w:rtl/>
              </w:rPr>
              <w:t>זכויותיהם</w:t>
            </w:r>
            <w:r w:rsidRPr="00831E72">
              <w:rPr>
                <w:rtl/>
              </w:rPr>
              <w:t xml:space="preserve"> </w:t>
            </w:r>
            <w:r w:rsidRPr="00831E72">
              <w:rPr>
                <w:rFonts w:hint="eastAsia"/>
                <w:rtl/>
              </w:rPr>
              <w:t>בשותפות</w:t>
            </w:r>
            <w:r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35"/>
              </w:numPr>
              <w:tabs>
                <w:tab w:val="left" w:pos="624"/>
              </w:tabs>
            </w:pPr>
            <w:r w:rsidRPr="00831E72">
              <w:rPr>
                <w:rFonts w:hint="eastAsia"/>
                <w:rtl/>
              </w:rPr>
              <w:t>בהקצאת</w:t>
            </w:r>
            <w:r w:rsidRPr="00831E72">
              <w:rPr>
                <w:rtl/>
              </w:rPr>
              <w:t xml:space="preserve"> זכות </w:t>
            </w:r>
            <w:r w:rsidRPr="00831E72">
              <w:rPr>
                <w:rFonts w:hint="eastAsia"/>
                <w:rtl/>
              </w:rPr>
              <w:t>בשותפות</w:t>
            </w:r>
            <w:r w:rsidRPr="00831E72">
              <w:rPr>
                <w:rtl/>
              </w:rPr>
              <w:t xml:space="preserve"> </w:t>
            </w:r>
            <w:r w:rsidRPr="00831E72">
              <w:rPr>
                <w:rFonts w:hint="eastAsia"/>
                <w:rtl/>
              </w:rPr>
              <w:t>לשותף</w:t>
            </w:r>
            <w:r w:rsidRPr="00831E72">
              <w:rPr>
                <w:rtl/>
              </w:rPr>
              <w:t xml:space="preserve"> </w:t>
            </w:r>
            <w:r w:rsidRPr="00831E72">
              <w:rPr>
                <w:rFonts w:hint="eastAsia"/>
                <w:rtl/>
              </w:rPr>
              <w:t>תמורת</w:t>
            </w:r>
            <w:r w:rsidRPr="00831E72">
              <w:rPr>
                <w:rtl/>
              </w:rPr>
              <w:t xml:space="preserve"> </w:t>
            </w:r>
            <w:r w:rsidRPr="00831E72">
              <w:rPr>
                <w:rFonts w:hint="eastAsia"/>
                <w:rtl/>
              </w:rPr>
              <w:t>שירות</w:t>
            </w:r>
            <w:r w:rsidRPr="00831E72">
              <w:rPr>
                <w:rtl/>
              </w:rPr>
              <w:t xml:space="preserve"> </w:t>
            </w:r>
            <w:r w:rsidRPr="00831E72">
              <w:rPr>
                <w:rFonts w:hint="eastAsia"/>
                <w:rtl/>
              </w:rPr>
              <w:t>אשר</w:t>
            </w:r>
            <w:r w:rsidRPr="00831E72">
              <w:rPr>
                <w:rtl/>
              </w:rPr>
              <w:t xml:space="preserve"> </w:t>
            </w:r>
            <w:r w:rsidRPr="00831E72">
              <w:rPr>
                <w:rFonts w:hint="eastAsia"/>
                <w:rtl/>
              </w:rPr>
              <w:t>נתן</w:t>
            </w:r>
            <w:r w:rsidRPr="00831E72">
              <w:rPr>
                <w:rtl/>
              </w:rPr>
              <w:t xml:space="preserve"> </w:t>
            </w:r>
            <w:r w:rsidRPr="00831E72">
              <w:rPr>
                <w:rFonts w:hint="eastAsia"/>
                <w:rtl/>
              </w:rPr>
              <w:t>לשותפות</w:t>
            </w:r>
            <w:r w:rsidRPr="00831E72">
              <w:rPr>
                <w:rtl/>
              </w:rPr>
              <w:t xml:space="preserve">, </w:t>
            </w:r>
            <w:r w:rsidRPr="00831E72">
              <w:rPr>
                <w:rFonts w:hint="eastAsia"/>
                <w:rtl/>
              </w:rPr>
              <w:t>יראו</w:t>
            </w:r>
            <w:r w:rsidRPr="00831E72">
              <w:rPr>
                <w:rtl/>
              </w:rPr>
              <w:t xml:space="preserve"> </w:t>
            </w:r>
            <w:r w:rsidRPr="00831E72">
              <w:rPr>
                <w:rFonts w:hint="eastAsia"/>
                <w:rtl/>
              </w:rPr>
              <w:t>את</w:t>
            </w:r>
            <w:r w:rsidRPr="00831E72">
              <w:rPr>
                <w:rtl/>
              </w:rPr>
              <w:t xml:space="preserve"> </w:t>
            </w:r>
            <w:r w:rsidRPr="00831E72">
              <w:rPr>
                <w:rFonts w:hint="eastAsia"/>
                <w:rtl/>
              </w:rPr>
              <w:t>חלקו</w:t>
            </w:r>
            <w:r w:rsidRPr="00831E72">
              <w:rPr>
                <w:rtl/>
              </w:rPr>
              <w:t xml:space="preserve"> בהכנסתה החייבת של </w:t>
            </w:r>
            <w:r w:rsidRPr="00831E72">
              <w:rPr>
                <w:rFonts w:hint="eastAsia"/>
                <w:rtl/>
              </w:rPr>
              <w:t>השותפות</w:t>
            </w:r>
            <w:r w:rsidRPr="00831E72">
              <w:rPr>
                <w:rtl/>
              </w:rPr>
              <w:t xml:space="preserve"> וברווח ההון </w:t>
            </w:r>
            <w:r w:rsidRPr="00831E72">
              <w:rPr>
                <w:rFonts w:hint="eastAsia"/>
                <w:rtl/>
              </w:rPr>
              <w:t>שלה</w:t>
            </w:r>
            <w:r w:rsidRPr="00831E72">
              <w:rPr>
                <w:rtl/>
              </w:rPr>
              <w:t xml:space="preserve">, </w:t>
            </w:r>
            <w:r w:rsidRPr="00831E72">
              <w:rPr>
                <w:rFonts w:hint="eastAsia"/>
                <w:rtl/>
              </w:rPr>
              <w:t>כהכנסה</w:t>
            </w:r>
            <w:r w:rsidRPr="00831E72">
              <w:rPr>
                <w:rtl/>
              </w:rPr>
              <w:t xml:space="preserve"> </w:t>
            </w:r>
            <w:r w:rsidRPr="00831E72">
              <w:rPr>
                <w:rFonts w:hint="eastAsia"/>
                <w:rtl/>
              </w:rPr>
              <w:t>לפי</w:t>
            </w:r>
            <w:r w:rsidRPr="00831E72">
              <w:rPr>
                <w:rtl/>
              </w:rPr>
              <w:t xml:space="preserve"> </w:t>
            </w:r>
            <w:r w:rsidRPr="00831E72">
              <w:rPr>
                <w:rFonts w:hint="eastAsia"/>
                <w:rtl/>
              </w:rPr>
              <w:t>סעיף</w:t>
            </w:r>
            <w:r w:rsidRPr="00831E72">
              <w:rPr>
                <w:rtl/>
              </w:rPr>
              <w:t xml:space="preserve"> 2(1</w:t>
            </w:r>
            <w:r w:rsidRPr="00831E72">
              <w:rPr>
                <w:rFonts w:hint="cs"/>
                <w:rtl/>
              </w:rPr>
              <w:t>)</w:t>
            </w:r>
            <w:r w:rsidR="00032DB9"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r w:rsidRPr="00831E72">
              <w:rPr>
                <w:rFonts w:hint="cs"/>
                <w:rtl/>
              </w:rPr>
              <w:t xml:space="preserve"> </w:t>
            </w: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מכירת זכות בשותפות</w:t>
            </w:r>
          </w:p>
        </w:tc>
        <w:tc>
          <w:tcPr>
            <w:tcW w:w="624" w:type="dxa"/>
          </w:tcPr>
          <w:p w:rsidR="008B62DC" w:rsidRPr="00831E72" w:rsidRDefault="00100AC6" w:rsidP="00F81D98">
            <w:pPr>
              <w:pStyle w:val="TableText"/>
            </w:pPr>
            <w:r w:rsidRPr="00831E72">
              <w:rPr>
                <w:rFonts w:hint="cs"/>
                <w:rtl/>
              </w:rPr>
              <w:t>63ו.</w:t>
            </w:r>
          </w:p>
        </w:tc>
        <w:tc>
          <w:tcPr>
            <w:tcW w:w="4647" w:type="dxa"/>
            <w:gridSpan w:val="4"/>
          </w:tcPr>
          <w:p w:rsidR="008B62DC" w:rsidRPr="00831E72" w:rsidRDefault="008B62DC" w:rsidP="00A76A97">
            <w:pPr>
              <w:pStyle w:val="TableBlock"/>
            </w:pPr>
            <w:r w:rsidRPr="00831E72">
              <w:rPr>
                <w:rFonts w:hint="eastAsia"/>
                <w:rtl/>
              </w:rPr>
              <w:t>במכירת</w:t>
            </w:r>
            <w:r w:rsidRPr="00831E72">
              <w:rPr>
                <w:rtl/>
              </w:rPr>
              <w:t xml:space="preserve"> </w:t>
            </w:r>
            <w:r w:rsidRPr="00831E72">
              <w:rPr>
                <w:rFonts w:hint="eastAsia"/>
                <w:rtl/>
              </w:rPr>
              <w:t>זכות</w:t>
            </w:r>
            <w:r w:rsidRPr="00831E72">
              <w:rPr>
                <w:rtl/>
              </w:rPr>
              <w:t xml:space="preserve"> </w:t>
            </w:r>
            <w:r w:rsidRPr="00831E72">
              <w:rPr>
                <w:rFonts w:hint="eastAsia"/>
                <w:rtl/>
              </w:rPr>
              <w:t>בשותפות</w:t>
            </w:r>
            <w:r w:rsidRPr="00831E72">
              <w:rPr>
                <w:rtl/>
              </w:rPr>
              <w:t xml:space="preserve"> </w:t>
            </w:r>
            <w:r w:rsidRPr="00831E72">
              <w:rPr>
                <w:rFonts w:hint="eastAsia"/>
                <w:rtl/>
              </w:rPr>
              <w:t>יחולו</w:t>
            </w:r>
            <w:r w:rsidRPr="00831E72">
              <w:rPr>
                <w:rtl/>
              </w:rPr>
              <w:t xml:space="preserve"> </w:t>
            </w:r>
            <w:r w:rsidRPr="00831E72">
              <w:rPr>
                <w:rFonts w:hint="eastAsia"/>
                <w:rtl/>
              </w:rPr>
              <w:t>הוראות</w:t>
            </w:r>
            <w:r w:rsidRPr="00831E72">
              <w:rPr>
                <w:rtl/>
              </w:rPr>
              <w:t xml:space="preserve"> </w:t>
            </w:r>
            <w:r w:rsidRPr="00831E72">
              <w:rPr>
                <w:rFonts w:hint="eastAsia"/>
                <w:rtl/>
              </w:rPr>
              <w:t>אלו</w:t>
            </w:r>
            <w:r w:rsidRPr="00831E72">
              <w:rPr>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7719AC">
            <w:pPr>
              <w:pStyle w:val="TableBlock"/>
              <w:numPr>
                <w:ilvl w:val="0"/>
                <w:numId w:val="5"/>
              </w:numPr>
              <w:tabs>
                <w:tab w:val="left" w:pos="624"/>
              </w:tabs>
            </w:pPr>
            <w:r w:rsidRPr="00831E72">
              <w:rPr>
                <w:rFonts w:hint="eastAsia"/>
                <w:rtl/>
              </w:rPr>
              <w:t>למוכר</w:t>
            </w:r>
            <w:r w:rsidR="00E50BAB" w:rsidRPr="00831E72">
              <w:rPr>
                <w:rtl/>
              </w:rPr>
              <w:t xml:space="preserve"> הזכות- יופחתו מהתמורה</w:t>
            </w:r>
            <w:r w:rsidRPr="00831E72">
              <w:rPr>
                <w:rtl/>
              </w:rPr>
              <w:t xml:space="preserve"> סכומים מתוך </w:t>
            </w:r>
            <w:r w:rsidRPr="00831E72">
              <w:rPr>
                <w:rFonts w:hint="eastAsia"/>
                <w:rtl/>
              </w:rPr>
              <w:t>רווחי</w:t>
            </w:r>
            <w:r w:rsidRPr="00831E72">
              <w:rPr>
                <w:rtl/>
              </w:rPr>
              <w:t xml:space="preserve"> השותפות </w:t>
            </w:r>
            <w:r w:rsidRPr="00831E72">
              <w:rPr>
                <w:rFonts w:hint="eastAsia"/>
                <w:rtl/>
              </w:rPr>
              <w:t>אשר</w:t>
            </w:r>
            <w:r w:rsidRPr="00831E72">
              <w:rPr>
                <w:rtl/>
              </w:rPr>
              <w:t xml:space="preserve"> המוכר התחייב במס לגביהם לפי סעיף 63ב  </w:t>
            </w:r>
            <w:r w:rsidRPr="00831E72">
              <w:rPr>
                <w:rFonts w:hint="eastAsia"/>
                <w:rtl/>
              </w:rPr>
              <w:t>וטרם</w:t>
            </w:r>
            <w:r w:rsidRPr="00831E72">
              <w:rPr>
                <w:rtl/>
              </w:rPr>
              <w:t xml:space="preserve"> </w:t>
            </w:r>
            <w:r w:rsidRPr="00831E72">
              <w:rPr>
                <w:rFonts w:hint="eastAsia"/>
                <w:rtl/>
              </w:rPr>
              <w:t>חולקו</w:t>
            </w:r>
            <w:r w:rsidRPr="00831E72">
              <w:rPr>
                <w:rtl/>
              </w:rPr>
              <w:t xml:space="preserve"> </w:t>
            </w:r>
            <w:r w:rsidRPr="00831E72">
              <w:rPr>
                <w:rFonts w:hint="eastAsia"/>
                <w:rtl/>
              </w:rPr>
              <w:t>או</w:t>
            </w:r>
            <w:r w:rsidRPr="00831E72">
              <w:rPr>
                <w:rtl/>
              </w:rPr>
              <w:t xml:space="preserve"> </w:t>
            </w:r>
            <w:r w:rsidRPr="00831E72">
              <w:rPr>
                <w:rFonts w:hint="eastAsia"/>
                <w:rtl/>
              </w:rPr>
              <w:t>מתוך</w:t>
            </w:r>
            <w:r w:rsidRPr="00831E72">
              <w:rPr>
                <w:rtl/>
              </w:rPr>
              <w:t xml:space="preserve"> </w:t>
            </w:r>
            <w:r w:rsidRPr="00831E72">
              <w:rPr>
                <w:rFonts w:hint="eastAsia"/>
                <w:rtl/>
              </w:rPr>
              <w:t>רווחים</w:t>
            </w:r>
            <w:r w:rsidRPr="00831E72">
              <w:rPr>
                <w:rtl/>
              </w:rPr>
              <w:t xml:space="preserve"> </w:t>
            </w:r>
            <w:r w:rsidRPr="00831E72">
              <w:rPr>
                <w:rFonts w:hint="eastAsia"/>
                <w:rtl/>
              </w:rPr>
              <w:t>אשר</w:t>
            </w:r>
            <w:r w:rsidRPr="00831E72">
              <w:rPr>
                <w:rtl/>
              </w:rPr>
              <w:t xml:space="preserve"> </w:t>
            </w:r>
            <w:r w:rsidRPr="00831E72">
              <w:rPr>
                <w:rFonts w:hint="eastAsia"/>
                <w:rtl/>
              </w:rPr>
              <w:t>בשלם</w:t>
            </w:r>
            <w:r w:rsidRPr="00831E72">
              <w:rPr>
                <w:rtl/>
              </w:rPr>
              <w:t xml:space="preserve"> </w:t>
            </w:r>
            <w:r w:rsidRPr="00831E72">
              <w:rPr>
                <w:rFonts w:hint="eastAsia"/>
                <w:rtl/>
              </w:rPr>
              <w:t>הופחת</w:t>
            </w:r>
            <w:r w:rsidRPr="00831E72">
              <w:rPr>
                <w:rtl/>
              </w:rPr>
              <w:t xml:space="preserve"> </w:t>
            </w:r>
            <w:r w:rsidRPr="00831E72">
              <w:rPr>
                <w:rFonts w:hint="cs"/>
                <w:rtl/>
              </w:rPr>
              <w:t xml:space="preserve">למוכר </w:t>
            </w:r>
            <w:r w:rsidRPr="00831E72">
              <w:rPr>
                <w:rFonts w:hint="eastAsia"/>
                <w:rtl/>
              </w:rPr>
              <w:t>המחיר</w:t>
            </w:r>
            <w:r w:rsidRPr="00831E72">
              <w:rPr>
                <w:rtl/>
              </w:rPr>
              <w:t xml:space="preserve"> </w:t>
            </w:r>
            <w:r w:rsidRPr="00831E72">
              <w:rPr>
                <w:rFonts w:hint="eastAsia"/>
                <w:rtl/>
              </w:rPr>
              <w:t>המקורי</w:t>
            </w:r>
            <w:r w:rsidRPr="00831E72">
              <w:rPr>
                <w:rtl/>
              </w:rPr>
              <w:t xml:space="preserve"> </w:t>
            </w:r>
            <w:r w:rsidRPr="00831E72">
              <w:rPr>
                <w:rFonts w:hint="eastAsia"/>
                <w:rtl/>
              </w:rPr>
              <w:t>בהתאם</w:t>
            </w:r>
            <w:r w:rsidRPr="00831E72">
              <w:rPr>
                <w:rtl/>
              </w:rPr>
              <w:t xml:space="preserve"> </w:t>
            </w:r>
            <w:r w:rsidRPr="00831E72">
              <w:rPr>
                <w:rFonts w:hint="eastAsia"/>
                <w:rtl/>
              </w:rPr>
              <w:t>לסעיף</w:t>
            </w:r>
            <w:r w:rsidRPr="00831E72">
              <w:rPr>
                <w:rtl/>
              </w:rPr>
              <w:t xml:space="preserve"> </w:t>
            </w:r>
            <w:r w:rsidRPr="00831E72">
              <w:rPr>
                <w:rFonts w:hint="eastAsia"/>
                <w:rtl/>
              </w:rPr>
              <w:t>קטן</w:t>
            </w:r>
            <w:r w:rsidR="00E50BAB" w:rsidRPr="00831E72">
              <w:rPr>
                <w:rtl/>
              </w:rPr>
              <w:t xml:space="preserve"> (2)</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5"/>
              </w:numPr>
              <w:tabs>
                <w:tab w:val="left" w:pos="624"/>
              </w:tabs>
              <w:rPr>
                <w:rtl/>
              </w:rPr>
            </w:pPr>
            <w:r w:rsidRPr="00831E72">
              <w:rPr>
                <w:rFonts w:hint="eastAsia"/>
                <w:rtl/>
              </w:rPr>
              <w:t>לרוכש</w:t>
            </w:r>
            <w:r w:rsidRPr="00831E72">
              <w:rPr>
                <w:rtl/>
              </w:rPr>
              <w:t xml:space="preserve"> </w:t>
            </w:r>
            <w:r w:rsidRPr="00831E72">
              <w:rPr>
                <w:rFonts w:hint="eastAsia"/>
                <w:rtl/>
              </w:rPr>
              <w:t>הזכות</w:t>
            </w:r>
            <w:r w:rsidRPr="00831E72">
              <w:rPr>
                <w:rtl/>
              </w:rPr>
              <w:t xml:space="preserve"> -יופחת </w:t>
            </w:r>
            <w:r w:rsidRPr="00831E72">
              <w:rPr>
                <w:rFonts w:hint="eastAsia"/>
                <w:rtl/>
              </w:rPr>
              <w:t>מהמחיר</w:t>
            </w:r>
            <w:r w:rsidRPr="00831E72">
              <w:rPr>
                <w:rtl/>
              </w:rPr>
              <w:t xml:space="preserve"> </w:t>
            </w:r>
            <w:r w:rsidRPr="00831E72">
              <w:rPr>
                <w:rFonts w:hint="eastAsia"/>
                <w:rtl/>
              </w:rPr>
              <w:t>המקורי</w:t>
            </w:r>
            <w:r w:rsidRPr="00831E72">
              <w:rPr>
                <w:rtl/>
              </w:rPr>
              <w:t xml:space="preserve">, </w:t>
            </w:r>
            <w:r w:rsidRPr="00831E72">
              <w:rPr>
                <w:rFonts w:hint="eastAsia"/>
                <w:rtl/>
              </w:rPr>
              <w:t>לרבות</w:t>
            </w:r>
            <w:r w:rsidRPr="00831E72">
              <w:rPr>
                <w:rtl/>
              </w:rPr>
              <w:t xml:space="preserve"> </w:t>
            </w:r>
            <w:r w:rsidRPr="00831E72">
              <w:rPr>
                <w:rFonts w:hint="eastAsia"/>
                <w:rtl/>
              </w:rPr>
              <w:t>הפחתה</w:t>
            </w:r>
            <w:r w:rsidRPr="00831E72">
              <w:rPr>
                <w:rtl/>
              </w:rPr>
              <w:t xml:space="preserve"> </w:t>
            </w:r>
            <w:r w:rsidRPr="00831E72">
              <w:rPr>
                <w:rFonts w:hint="eastAsia"/>
                <w:rtl/>
              </w:rPr>
              <w:t>שתוצאתה</w:t>
            </w:r>
            <w:r w:rsidRPr="00831E72">
              <w:rPr>
                <w:rtl/>
              </w:rPr>
              <w:t xml:space="preserve"> </w:t>
            </w:r>
            <w:r w:rsidRPr="00831E72">
              <w:rPr>
                <w:rFonts w:hint="eastAsia"/>
                <w:rtl/>
              </w:rPr>
              <w:t>מחיר</w:t>
            </w:r>
            <w:r w:rsidRPr="00831E72">
              <w:rPr>
                <w:rtl/>
              </w:rPr>
              <w:t xml:space="preserve"> </w:t>
            </w:r>
            <w:r w:rsidRPr="00831E72">
              <w:rPr>
                <w:rFonts w:hint="eastAsia"/>
                <w:rtl/>
              </w:rPr>
              <w:t>מקורי</w:t>
            </w:r>
            <w:r w:rsidRPr="00831E72">
              <w:rPr>
                <w:rtl/>
              </w:rPr>
              <w:t xml:space="preserve"> </w:t>
            </w:r>
            <w:r w:rsidRPr="00831E72">
              <w:rPr>
                <w:rFonts w:hint="eastAsia"/>
                <w:rtl/>
              </w:rPr>
              <w:t>שלילי</w:t>
            </w:r>
            <w:r w:rsidRPr="00831E72">
              <w:rPr>
                <w:rtl/>
              </w:rPr>
              <w:t>,  סכום השווה ל</w:t>
            </w:r>
            <w:r w:rsidRPr="00831E72">
              <w:rPr>
                <w:rFonts w:hint="eastAsia"/>
                <w:rtl/>
              </w:rPr>
              <w:t>ח</w:t>
            </w:r>
            <w:r w:rsidRPr="00831E72">
              <w:rPr>
                <w:rtl/>
              </w:rPr>
              <w:t xml:space="preserve">לק מרווחי השותפות לו זכאי הרוכש, אשר חויבו </w:t>
            </w:r>
            <w:r w:rsidRPr="00831E72">
              <w:rPr>
                <w:rFonts w:hint="eastAsia"/>
                <w:rtl/>
              </w:rPr>
              <w:t>במס</w:t>
            </w:r>
            <w:r w:rsidRPr="00831E72">
              <w:rPr>
                <w:rtl/>
              </w:rPr>
              <w:t xml:space="preserve"> לפי סעיף 63ב </w:t>
            </w:r>
            <w:r w:rsidRPr="00831E72">
              <w:rPr>
                <w:rFonts w:hint="eastAsia"/>
                <w:rtl/>
              </w:rPr>
              <w:t>או</w:t>
            </w:r>
            <w:r w:rsidRPr="00831E72">
              <w:rPr>
                <w:rtl/>
              </w:rPr>
              <w:t xml:space="preserve"> </w:t>
            </w:r>
            <w:r w:rsidRPr="00831E72">
              <w:rPr>
                <w:rFonts w:hint="eastAsia"/>
                <w:rtl/>
              </w:rPr>
              <w:t>שהם</w:t>
            </w:r>
            <w:r w:rsidRPr="00831E72">
              <w:rPr>
                <w:rtl/>
              </w:rPr>
              <w:t xml:space="preserve"> </w:t>
            </w:r>
            <w:r w:rsidRPr="00831E72">
              <w:rPr>
                <w:rFonts w:hint="eastAsia"/>
                <w:rtl/>
              </w:rPr>
              <w:t>פטורים</w:t>
            </w:r>
            <w:r w:rsidRPr="00831E72">
              <w:rPr>
                <w:rtl/>
              </w:rPr>
              <w:t xml:space="preserve"> </w:t>
            </w:r>
            <w:r w:rsidRPr="00831E72">
              <w:rPr>
                <w:rFonts w:hint="eastAsia"/>
                <w:rtl/>
              </w:rPr>
              <w:t>ממס</w:t>
            </w:r>
            <w:r w:rsidRPr="00831E72">
              <w:rPr>
                <w:rtl/>
              </w:rPr>
              <w:t xml:space="preserve">, ולא חולק עד למועד </w:t>
            </w:r>
            <w:r w:rsidRPr="00831E72">
              <w:rPr>
                <w:rFonts w:hint="eastAsia"/>
                <w:rtl/>
              </w:rPr>
              <w:t>ה</w:t>
            </w:r>
            <w:r w:rsidRPr="00831E72">
              <w:rPr>
                <w:rtl/>
              </w:rPr>
              <w:t>מכיר</w:t>
            </w:r>
            <w:r w:rsidRPr="00831E72">
              <w:rPr>
                <w:rFonts w:hint="eastAsia"/>
                <w:rtl/>
              </w:rPr>
              <w:t>ה</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5"/>
              </w:numPr>
              <w:tabs>
                <w:tab w:val="left" w:pos="624"/>
              </w:tabs>
              <w:rPr>
                <w:rtl/>
              </w:rPr>
            </w:pPr>
            <w:r w:rsidRPr="00831E72">
              <w:rPr>
                <w:rtl/>
              </w:rPr>
              <w:t>לעניין חישוב רווח ההון הרי</w:t>
            </w:r>
            <w:r w:rsidRPr="00831E72">
              <w:rPr>
                <w:rFonts w:hint="eastAsia"/>
                <w:rtl/>
              </w:rPr>
              <w:t>אלי</w:t>
            </w:r>
            <w:r w:rsidRPr="00831E72">
              <w:rPr>
                <w:rtl/>
              </w:rPr>
              <w:t>, ייווספו לתמורה של המוכר סכום בגובה ההפסדים שיוחסו למוכר בש</w:t>
            </w:r>
            <w:r w:rsidRPr="00831E72">
              <w:rPr>
                <w:rFonts w:hint="eastAsia"/>
                <w:rtl/>
              </w:rPr>
              <w:t>נים</w:t>
            </w:r>
            <w:r w:rsidRPr="00831E72">
              <w:rPr>
                <w:rtl/>
              </w:rPr>
              <w:t xml:space="preserve"> </w:t>
            </w:r>
            <w:r w:rsidRPr="00831E72">
              <w:rPr>
                <w:rFonts w:hint="eastAsia"/>
                <w:rtl/>
              </w:rPr>
              <w:t>בהן</w:t>
            </w:r>
            <w:r w:rsidRPr="00831E72">
              <w:rPr>
                <w:rtl/>
              </w:rPr>
              <w:t xml:space="preserve"> </w:t>
            </w:r>
            <w:r w:rsidRPr="00831E72">
              <w:rPr>
                <w:rFonts w:hint="eastAsia"/>
                <w:rtl/>
              </w:rPr>
              <w:t>החזיק</w:t>
            </w:r>
            <w:r w:rsidRPr="00831E72">
              <w:rPr>
                <w:rtl/>
              </w:rPr>
              <w:t xml:space="preserve"> </w:t>
            </w:r>
            <w:r w:rsidRPr="00831E72">
              <w:rPr>
                <w:rFonts w:hint="eastAsia"/>
                <w:rtl/>
              </w:rPr>
              <w:t>בזכות</w:t>
            </w:r>
            <w:r w:rsidRPr="00831E72">
              <w:rPr>
                <w:rtl/>
              </w:rPr>
              <w:t xml:space="preserve"> </w:t>
            </w:r>
            <w:r w:rsidRPr="00831E72">
              <w:rPr>
                <w:rFonts w:hint="eastAsia"/>
                <w:rtl/>
              </w:rPr>
              <w:t>בשותפות</w:t>
            </w:r>
            <w:r w:rsidRPr="00831E72">
              <w:rPr>
                <w:rtl/>
              </w:rPr>
              <w:t xml:space="preserve"> (להלן-שנות </w:t>
            </w:r>
            <w:r w:rsidRPr="00831E72">
              <w:rPr>
                <w:rFonts w:hint="eastAsia"/>
                <w:rtl/>
              </w:rPr>
              <w:t>ההחזקה</w:t>
            </w:r>
            <w:r w:rsidRPr="00831E72">
              <w:rPr>
                <w:rtl/>
              </w:rPr>
              <w:t xml:space="preserve">); לעניין זה, "הפסדים" – סכום השווה להכנסה החייבת שיוחסה למוכר </w:t>
            </w:r>
            <w:r w:rsidRPr="00831E72">
              <w:rPr>
                <w:rFonts w:hint="eastAsia"/>
                <w:rtl/>
              </w:rPr>
              <w:t>הזכות</w:t>
            </w:r>
            <w:r w:rsidRPr="00831E72">
              <w:rPr>
                <w:rtl/>
              </w:rPr>
              <w:t xml:space="preserve"> בשנות ההחזקה בניכוי הפסדים שיוחסו לו בשנ</w:t>
            </w:r>
            <w:r w:rsidRPr="00831E72">
              <w:rPr>
                <w:rFonts w:hint="eastAsia"/>
                <w:rtl/>
              </w:rPr>
              <w:t>ות</w:t>
            </w:r>
            <w:r w:rsidRPr="00831E72">
              <w:rPr>
                <w:rtl/>
              </w:rPr>
              <w:t xml:space="preserve"> </w:t>
            </w:r>
            <w:r w:rsidRPr="00831E72">
              <w:rPr>
                <w:rFonts w:hint="eastAsia"/>
                <w:rtl/>
              </w:rPr>
              <w:t>ההחזקה</w:t>
            </w:r>
            <w:r w:rsidR="00E50BAB" w:rsidRPr="00831E72">
              <w:rPr>
                <w:rtl/>
              </w:rPr>
              <w:t>, ובלבד שהוא סכום שלילי</w:t>
            </w:r>
            <w:r w:rsidR="00E50BAB" w:rsidRPr="00831E72">
              <w:rPr>
                <w:rFonts w:hint="cs"/>
                <w:rtl/>
              </w:rPr>
              <w:t>.</w:t>
            </w:r>
            <w:r w:rsidRPr="00831E72">
              <w:rPr>
                <w:rtl/>
              </w:rPr>
              <w:t xml:space="preserve">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E50BAB">
            <w:pPr>
              <w:pStyle w:val="TableBlock"/>
              <w:numPr>
                <w:ilvl w:val="0"/>
                <w:numId w:val="5"/>
              </w:numPr>
              <w:tabs>
                <w:tab w:val="left" w:pos="624"/>
              </w:tabs>
              <w:rPr>
                <w:rtl/>
              </w:rPr>
            </w:pPr>
            <w:r w:rsidRPr="00831E72">
              <w:rPr>
                <w:rtl/>
              </w:rPr>
              <w:t xml:space="preserve">נוסף סכום </w:t>
            </w:r>
            <w:r w:rsidRPr="00831E72">
              <w:rPr>
                <w:rFonts w:hint="eastAsia"/>
                <w:rtl/>
              </w:rPr>
              <w:t>ב</w:t>
            </w:r>
            <w:r w:rsidRPr="00831E72">
              <w:rPr>
                <w:rtl/>
              </w:rPr>
              <w:t>גובה הפסדים לתמורה כאמור בפסקת משנה (3), וההפסדים ניתנים לקיזוז לפי סעיף 28 או 92, לפי העניין, וטרם קוזזו על ידי המוכר לפני מועד המכירה– רשאי המוכר לקזזם כנגד רווח ההון הריאלי או השבח הריאלי בשל המכירה.</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הגבלה על קיזוז הפסד</w:t>
            </w:r>
          </w:p>
        </w:tc>
        <w:tc>
          <w:tcPr>
            <w:tcW w:w="624" w:type="dxa"/>
          </w:tcPr>
          <w:p w:rsidR="008B62DC" w:rsidRPr="00831E72" w:rsidRDefault="008B62DC" w:rsidP="008B62DC">
            <w:pPr>
              <w:pStyle w:val="TableText"/>
            </w:pPr>
            <w:r w:rsidRPr="00831E72">
              <w:rPr>
                <w:rFonts w:hint="cs"/>
                <w:rtl/>
              </w:rPr>
              <w:t>63</w:t>
            </w:r>
            <w:r w:rsidR="00100AC6" w:rsidRPr="00831E72">
              <w:rPr>
                <w:rFonts w:hint="cs"/>
                <w:rtl/>
              </w:rPr>
              <w:t>ז</w:t>
            </w:r>
            <w:r w:rsidRPr="00831E72">
              <w:rPr>
                <w:rFonts w:hint="cs"/>
                <w:rtl/>
              </w:rPr>
              <w:t>.</w:t>
            </w:r>
          </w:p>
        </w:tc>
        <w:tc>
          <w:tcPr>
            <w:tcW w:w="4647" w:type="dxa"/>
            <w:gridSpan w:val="4"/>
          </w:tcPr>
          <w:p w:rsidR="008B62DC" w:rsidRPr="00831E72" w:rsidRDefault="008B62DC" w:rsidP="00A76A97">
            <w:pPr>
              <w:pStyle w:val="TableBlock"/>
              <w:numPr>
                <w:ilvl w:val="0"/>
                <w:numId w:val="6"/>
              </w:numPr>
              <w:tabs>
                <w:tab w:val="left" w:pos="624"/>
              </w:tabs>
            </w:pPr>
            <w:r w:rsidRPr="00831E72">
              <w:rPr>
                <w:rFonts w:hint="cs"/>
                <w:rtl/>
              </w:rPr>
              <w:t>קיזוז הפסד של שותף</w:t>
            </w:r>
            <w:r w:rsidRPr="00831E72">
              <w:rPr>
                <w:rtl/>
              </w:rPr>
              <w:t xml:space="preserve"> </w:t>
            </w:r>
            <w:r w:rsidRPr="00831E72">
              <w:rPr>
                <w:rFonts w:hint="cs"/>
                <w:rtl/>
              </w:rPr>
              <w:t>בשותפות</w:t>
            </w:r>
            <w:r w:rsidRPr="00831E72">
              <w:rPr>
                <w:rtl/>
              </w:rPr>
              <w:t xml:space="preserve"> </w:t>
            </w:r>
            <w:r w:rsidRPr="00831E72">
              <w:rPr>
                <w:rFonts w:hint="cs"/>
                <w:rtl/>
              </w:rPr>
              <w:t xml:space="preserve">מוגבלת </w:t>
            </w:r>
            <w:r w:rsidRPr="00831E72">
              <w:rPr>
                <w:rtl/>
              </w:rPr>
              <w:t xml:space="preserve">בשל </w:t>
            </w:r>
            <w:r w:rsidRPr="00831E72">
              <w:rPr>
                <w:rFonts w:hint="cs"/>
                <w:rtl/>
              </w:rPr>
              <w:t xml:space="preserve">זכות בשותפות </w:t>
            </w:r>
            <w:r w:rsidRPr="00831E72">
              <w:rPr>
                <w:rtl/>
              </w:rPr>
              <w:t>בשנת מס כלשהי, לא יעלה על</w:t>
            </w:r>
            <w:r w:rsidRPr="00831E72">
              <w:rPr>
                <w:rFonts w:hint="cs"/>
                <w:rtl/>
              </w:rPr>
              <w:t xml:space="preserve"> </w:t>
            </w:r>
            <w:r w:rsidRPr="00831E72">
              <w:rPr>
                <w:rtl/>
              </w:rPr>
              <w:t xml:space="preserve">סכום רכישת </w:t>
            </w:r>
            <w:r w:rsidRPr="00831E72">
              <w:rPr>
                <w:rFonts w:hint="cs"/>
                <w:rtl/>
              </w:rPr>
              <w:t>הזכות</w:t>
            </w:r>
            <w:r w:rsidRPr="00831E72">
              <w:rPr>
                <w:rtl/>
              </w:rPr>
              <w:t xml:space="preserve"> </w:t>
            </w:r>
            <w:r w:rsidRPr="00831E72">
              <w:rPr>
                <w:rFonts w:hint="cs"/>
                <w:rtl/>
              </w:rPr>
              <w:t>בבעלותו</w:t>
            </w:r>
            <w:r w:rsidRPr="00831E72">
              <w:rPr>
                <w:rtl/>
              </w:rPr>
              <w:t xml:space="preserve"> </w:t>
            </w:r>
            <w:r w:rsidRPr="00831E72">
              <w:rPr>
                <w:rFonts w:hint="cs"/>
                <w:rtl/>
              </w:rPr>
              <w:t>של</w:t>
            </w:r>
            <w:r w:rsidRPr="00831E72">
              <w:rPr>
                <w:rtl/>
              </w:rPr>
              <w:t xml:space="preserve"> </w:t>
            </w:r>
            <w:r w:rsidRPr="00831E72">
              <w:rPr>
                <w:rFonts w:hint="cs"/>
                <w:rtl/>
              </w:rPr>
              <w:t>השותף</w:t>
            </w:r>
            <w:r w:rsidRPr="00831E72">
              <w:rPr>
                <w:rtl/>
              </w:rPr>
              <w:t>,</w:t>
            </w:r>
            <w:r w:rsidRPr="00831E72">
              <w:rPr>
                <w:rFonts w:hint="cs"/>
                <w:rtl/>
              </w:rPr>
              <w:t xml:space="preserve"> בתוספת</w:t>
            </w:r>
            <w:r w:rsidRPr="00831E72">
              <w:rPr>
                <w:rtl/>
              </w:rPr>
              <w:t xml:space="preserve"> </w:t>
            </w:r>
            <w:r w:rsidRPr="00831E72">
              <w:rPr>
                <w:rFonts w:hint="cs"/>
                <w:rtl/>
              </w:rPr>
              <w:t xml:space="preserve">סכום חלקו של השותף ברווחי השותפות בשנות ההחזקה, </w:t>
            </w:r>
            <w:r w:rsidRPr="00831E72">
              <w:rPr>
                <w:rtl/>
              </w:rPr>
              <w:t xml:space="preserve">בהפחתת </w:t>
            </w:r>
            <w:r w:rsidRPr="00831E72">
              <w:rPr>
                <w:rFonts w:hint="cs"/>
                <w:rtl/>
              </w:rPr>
              <w:t>סכום</w:t>
            </w:r>
            <w:r w:rsidRPr="00831E72">
              <w:rPr>
                <w:rtl/>
              </w:rPr>
              <w:t xml:space="preserve"> </w:t>
            </w:r>
            <w:r w:rsidRPr="00831E72">
              <w:rPr>
                <w:rFonts w:hint="cs"/>
                <w:rtl/>
              </w:rPr>
              <w:t>הפסדי</w:t>
            </w:r>
            <w:r w:rsidRPr="00831E72">
              <w:rPr>
                <w:rtl/>
              </w:rPr>
              <w:t xml:space="preserve"> </w:t>
            </w:r>
            <w:r w:rsidRPr="00831E72">
              <w:rPr>
                <w:rFonts w:hint="cs"/>
                <w:rtl/>
              </w:rPr>
              <w:t>השותפות</w:t>
            </w:r>
            <w:r w:rsidRPr="00831E72">
              <w:rPr>
                <w:rtl/>
              </w:rPr>
              <w:t xml:space="preserve"> שהותר </w:t>
            </w:r>
            <w:r w:rsidRPr="00831E72">
              <w:rPr>
                <w:rFonts w:hint="cs"/>
                <w:rtl/>
              </w:rPr>
              <w:t>בקיזוז</w:t>
            </w:r>
            <w:r w:rsidRPr="00831E72">
              <w:rPr>
                <w:rtl/>
              </w:rPr>
              <w:t xml:space="preserve"> </w:t>
            </w:r>
            <w:r w:rsidRPr="00831E72">
              <w:rPr>
                <w:rFonts w:hint="cs"/>
                <w:rtl/>
              </w:rPr>
              <w:t>אצל</w:t>
            </w:r>
            <w:r w:rsidRPr="00831E72">
              <w:rPr>
                <w:rtl/>
              </w:rPr>
              <w:t xml:space="preserve"> </w:t>
            </w:r>
            <w:r w:rsidRPr="00831E72">
              <w:rPr>
                <w:rFonts w:hint="cs"/>
                <w:rtl/>
              </w:rPr>
              <w:t>השותף בשנות ההחזקה</w:t>
            </w:r>
            <w:r w:rsidRPr="00831E72">
              <w:rPr>
                <w:rtl/>
              </w:rPr>
              <w:t>, ו</w:t>
            </w:r>
            <w:r w:rsidRPr="00831E72">
              <w:rPr>
                <w:rFonts w:hint="cs"/>
                <w:rtl/>
              </w:rPr>
              <w:t>בהפחתת</w:t>
            </w:r>
            <w:r w:rsidRPr="00831E72">
              <w:rPr>
                <w:rtl/>
              </w:rPr>
              <w:t xml:space="preserve"> סכומים ששולמו </w:t>
            </w:r>
            <w:r w:rsidRPr="00831E72">
              <w:rPr>
                <w:rFonts w:hint="cs"/>
                <w:rtl/>
              </w:rPr>
              <w:t xml:space="preserve">לו </w:t>
            </w:r>
            <w:r w:rsidRPr="00831E72">
              <w:rPr>
                <w:rtl/>
              </w:rPr>
              <w:t xml:space="preserve">על ידי השותפות </w:t>
            </w:r>
            <w:r w:rsidRPr="00831E72">
              <w:rPr>
                <w:rFonts w:hint="cs"/>
                <w:rtl/>
              </w:rPr>
              <w:t xml:space="preserve"> ובתוספת חוב של השותפות, אם נשא השותף האמור במלוא העלויות בגין ה</w:t>
            </w:r>
            <w:r w:rsidR="00032DB9" w:rsidRPr="00831E72">
              <w:rPr>
                <w:rFonts w:hint="cs"/>
                <w:rtl/>
              </w:rPr>
              <w:t>חוב האמור</w:t>
            </w:r>
            <w:r w:rsidRPr="00831E72">
              <w:rPr>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6"/>
              </w:numPr>
              <w:tabs>
                <w:tab w:val="left" w:pos="624"/>
              </w:tabs>
            </w:pPr>
            <w:r w:rsidRPr="00831E72">
              <w:rPr>
                <w:rFonts w:hint="cs"/>
                <w:rtl/>
              </w:rPr>
              <w:t>הפסדי השותפות מעסק או משלח יד לא ניתנים לקיזוז בידי רוכש זכות בשותפות כנגד הכנסתו החייבת, בשנת המס בה נרכשה הזכות, אלא בסכום אשר יחסו לכלל הפסדי השותפות בשנת המס האמורה הוא כיחס שבין התקופה בה החזיק בזכות בשותפות לשנת המס המלאה, והכל בה</w:t>
            </w:r>
            <w:r w:rsidR="00032DB9" w:rsidRPr="00831E72">
              <w:rPr>
                <w:rFonts w:hint="cs"/>
                <w:rtl/>
              </w:rPr>
              <w:t>תאם לחלקו היחסי בזכויות בשותפות.</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6"/>
              </w:numPr>
              <w:tabs>
                <w:tab w:val="left" w:pos="624"/>
              </w:tabs>
              <w:rPr>
                <w:rtl/>
              </w:rPr>
            </w:pPr>
            <w:r w:rsidRPr="00831E72">
              <w:rPr>
                <w:rFonts w:hint="cs"/>
                <w:rtl/>
              </w:rPr>
              <w:t>הפסדי השותפות שאינם מעסק או משלח יד, לא יהיו ניתנים לקיזוז בידי רוכש הזכות בשותפות כנגד הכנסתו החייבת, אלא אם נוצרו לאחר מועד רכישת הזכות.</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6"/>
              </w:numPr>
              <w:tabs>
                <w:tab w:val="left" w:pos="624"/>
              </w:tabs>
              <w:rPr>
                <w:rtl/>
              </w:rPr>
            </w:pPr>
            <w:r w:rsidRPr="00831E72">
              <w:rPr>
                <w:rFonts w:hint="cs"/>
                <w:rtl/>
              </w:rPr>
              <w:t>הפסדיו של רוכש זכות בשותפות, אשר נצברו עד לתום שנת המס בה נרכשה הזכות ומקורם אינו בשותפות, לא יהיו ניתנים לקיזוז נגד החלק המיוחס לו בהכנסתה החייבת של השותפות</w:t>
            </w:r>
            <w:r w:rsidR="00032DB9" w:rsidRPr="00831E72">
              <w:rPr>
                <w:rFonts w:hint="cs"/>
                <w:rtl/>
              </w:rPr>
              <w:t>.</w:t>
            </w:r>
            <w:r w:rsidRPr="00831E72">
              <w:rPr>
                <w:rFonts w:hint="cs"/>
                <w:rtl/>
              </w:rPr>
              <w:t xml:space="preserve">  </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עסקה</w:t>
            </w:r>
            <w:r w:rsidRPr="00831E72">
              <w:rPr>
                <w:rtl/>
              </w:rPr>
              <w:t xml:space="preserve"> </w:t>
            </w:r>
            <w:r w:rsidRPr="00831E72">
              <w:rPr>
                <w:rFonts w:hint="cs"/>
                <w:rtl/>
              </w:rPr>
              <w:t>בין</w:t>
            </w:r>
            <w:r w:rsidRPr="00831E72">
              <w:rPr>
                <w:rtl/>
              </w:rPr>
              <w:t xml:space="preserve"> </w:t>
            </w:r>
            <w:r w:rsidRPr="00831E72">
              <w:rPr>
                <w:rFonts w:hint="cs"/>
                <w:rtl/>
              </w:rPr>
              <w:t>שותף</w:t>
            </w:r>
            <w:r w:rsidRPr="00831E72">
              <w:rPr>
                <w:rtl/>
              </w:rPr>
              <w:t xml:space="preserve"> </w:t>
            </w:r>
            <w:r w:rsidRPr="00831E72">
              <w:rPr>
                <w:rFonts w:hint="cs"/>
                <w:rtl/>
              </w:rPr>
              <w:t>לשותפות</w:t>
            </w:r>
          </w:p>
        </w:tc>
        <w:tc>
          <w:tcPr>
            <w:tcW w:w="624" w:type="dxa"/>
          </w:tcPr>
          <w:p w:rsidR="008B62DC" w:rsidRPr="00831E72" w:rsidRDefault="00100AC6" w:rsidP="00F81D98">
            <w:pPr>
              <w:pStyle w:val="TableText"/>
            </w:pPr>
            <w:r w:rsidRPr="00831E72">
              <w:rPr>
                <w:rFonts w:hint="cs"/>
                <w:rtl/>
              </w:rPr>
              <w:t>63ח.</w:t>
            </w:r>
          </w:p>
        </w:tc>
        <w:tc>
          <w:tcPr>
            <w:tcW w:w="4647" w:type="dxa"/>
            <w:gridSpan w:val="4"/>
          </w:tcPr>
          <w:p w:rsidR="008B62DC" w:rsidRPr="00831E72" w:rsidRDefault="008B62DC" w:rsidP="009E6001">
            <w:pPr>
              <w:pStyle w:val="TableBlock"/>
              <w:numPr>
                <w:ilvl w:val="0"/>
                <w:numId w:val="59"/>
              </w:numPr>
              <w:tabs>
                <w:tab w:val="left" w:pos="624"/>
              </w:tabs>
            </w:pPr>
            <w:r w:rsidRPr="00831E72">
              <w:rPr>
                <w:rFonts w:hint="cs"/>
                <w:rtl/>
              </w:rPr>
              <w:t>הכנסה</w:t>
            </w:r>
            <w:r w:rsidRPr="00831E72">
              <w:rPr>
                <w:rtl/>
              </w:rPr>
              <w:t xml:space="preserve"> אשר נצמחה בידי </w:t>
            </w:r>
            <w:r w:rsidRPr="00831E72">
              <w:rPr>
                <w:rFonts w:hint="cs"/>
                <w:rtl/>
              </w:rPr>
              <w:t>שותף</w:t>
            </w:r>
            <w:r w:rsidRPr="00831E72">
              <w:rPr>
                <w:rtl/>
              </w:rPr>
              <w:t xml:space="preserve"> </w:t>
            </w:r>
            <w:r w:rsidRPr="00831E72">
              <w:rPr>
                <w:rFonts w:hint="cs"/>
                <w:rtl/>
              </w:rPr>
              <w:t>בשל</w:t>
            </w:r>
            <w:r w:rsidRPr="00831E72">
              <w:rPr>
                <w:rtl/>
              </w:rPr>
              <w:t xml:space="preserve"> שירות </w:t>
            </w:r>
            <w:r w:rsidRPr="00831E72">
              <w:rPr>
                <w:rFonts w:hint="cs"/>
                <w:rtl/>
              </w:rPr>
              <w:t>אשר</w:t>
            </w:r>
            <w:r w:rsidRPr="00831E72">
              <w:rPr>
                <w:rtl/>
              </w:rPr>
              <w:t xml:space="preserve"> </w:t>
            </w:r>
            <w:r w:rsidRPr="00831E72">
              <w:rPr>
                <w:rFonts w:hint="cs"/>
                <w:rtl/>
              </w:rPr>
              <w:t>נתן</w:t>
            </w:r>
            <w:r w:rsidRPr="00831E72">
              <w:rPr>
                <w:rtl/>
              </w:rPr>
              <w:t xml:space="preserve"> לשותפות</w:t>
            </w:r>
            <w:r w:rsidRPr="00831E72">
              <w:rPr>
                <w:rFonts w:hint="cs"/>
                <w:rtl/>
              </w:rPr>
              <w:t>, יראו</w:t>
            </w:r>
            <w:r w:rsidRPr="00831E72">
              <w:rPr>
                <w:rtl/>
              </w:rPr>
              <w:t xml:space="preserve"> </w:t>
            </w:r>
            <w:r w:rsidRPr="00831E72">
              <w:rPr>
                <w:rFonts w:hint="cs"/>
                <w:rtl/>
              </w:rPr>
              <w:t>אותה</w:t>
            </w:r>
            <w:r w:rsidRPr="00831E72">
              <w:rPr>
                <w:rtl/>
              </w:rPr>
              <w:t xml:space="preserve"> כהכנסה אשר נצמחה בידי אדם אשר אינו שותף בשותפות בשל מתן </w:t>
            </w:r>
            <w:r w:rsidRPr="00831E72">
              <w:rPr>
                <w:rFonts w:hint="cs"/>
                <w:rtl/>
              </w:rPr>
              <w:t>השירות</w:t>
            </w:r>
            <w:r w:rsidRPr="00831E72">
              <w:rPr>
                <w:rtl/>
              </w:rPr>
              <w:t xml:space="preserve"> </w:t>
            </w:r>
            <w:r w:rsidRPr="00831E72">
              <w:rPr>
                <w:rFonts w:hint="cs"/>
                <w:rtl/>
              </w:rPr>
              <w:t>האמור</w:t>
            </w:r>
            <w:r w:rsidR="005A26B2"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E50BAB">
            <w:pPr>
              <w:pStyle w:val="TableBlock"/>
              <w:numPr>
                <w:ilvl w:val="0"/>
                <w:numId w:val="59"/>
              </w:numPr>
              <w:tabs>
                <w:tab w:val="left" w:pos="624"/>
              </w:tabs>
            </w:pPr>
            <w:r w:rsidRPr="00831E72">
              <w:rPr>
                <w:rFonts w:hint="cs"/>
                <w:rtl/>
              </w:rPr>
              <w:t>הוצאת</w:t>
            </w:r>
            <w:r w:rsidRPr="00831E72">
              <w:rPr>
                <w:rtl/>
              </w:rPr>
              <w:t xml:space="preserve"> </w:t>
            </w:r>
            <w:r w:rsidRPr="00831E72">
              <w:rPr>
                <w:rFonts w:hint="cs"/>
                <w:rtl/>
              </w:rPr>
              <w:t>השותפות</w:t>
            </w:r>
            <w:r w:rsidRPr="00831E72">
              <w:rPr>
                <w:rtl/>
              </w:rPr>
              <w:t xml:space="preserve"> </w:t>
            </w:r>
            <w:r w:rsidRPr="00831E72">
              <w:rPr>
                <w:rFonts w:hint="cs"/>
                <w:rtl/>
              </w:rPr>
              <w:t>בגין</w:t>
            </w:r>
            <w:r w:rsidRPr="00831E72">
              <w:rPr>
                <w:rtl/>
              </w:rPr>
              <w:t xml:space="preserve"> קבלת שירות משותף - </w:t>
            </w:r>
            <w:r w:rsidRPr="00831E72">
              <w:rPr>
                <w:rFonts w:hint="cs"/>
                <w:rtl/>
              </w:rPr>
              <w:t>יראו</w:t>
            </w:r>
            <w:r w:rsidRPr="00831E72">
              <w:rPr>
                <w:rtl/>
              </w:rPr>
              <w:t xml:space="preserve"> </w:t>
            </w:r>
            <w:r w:rsidRPr="00831E72">
              <w:rPr>
                <w:rFonts w:hint="cs"/>
                <w:rtl/>
              </w:rPr>
              <w:t>אותה</w:t>
            </w:r>
            <w:r w:rsidRPr="00831E72">
              <w:rPr>
                <w:rtl/>
              </w:rPr>
              <w:t xml:space="preserve"> כה</w:t>
            </w:r>
            <w:r w:rsidRPr="00831E72">
              <w:rPr>
                <w:rFonts w:hint="cs"/>
                <w:rtl/>
              </w:rPr>
              <w:t>וצאה</w:t>
            </w:r>
            <w:r w:rsidRPr="00831E72">
              <w:rPr>
                <w:rtl/>
              </w:rPr>
              <w:t xml:space="preserve"> </w:t>
            </w:r>
            <w:r w:rsidRPr="00831E72">
              <w:rPr>
                <w:rFonts w:hint="cs"/>
                <w:rtl/>
              </w:rPr>
              <w:t>בגין</w:t>
            </w:r>
            <w:r w:rsidRPr="00831E72">
              <w:rPr>
                <w:rtl/>
              </w:rPr>
              <w:t xml:space="preserve"> </w:t>
            </w:r>
            <w:r w:rsidRPr="00831E72">
              <w:rPr>
                <w:rFonts w:hint="cs"/>
                <w:rtl/>
              </w:rPr>
              <w:t>קבלת</w:t>
            </w:r>
            <w:r w:rsidRPr="00831E72">
              <w:rPr>
                <w:rtl/>
              </w:rPr>
              <w:t xml:space="preserve"> </w:t>
            </w:r>
            <w:r w:rsidRPr="00831E72">
              <w:rPr>
                <w:rFonts w:hint="cs"/>
                <w:rtl/>
              </w:rPr>
              <w:t>שירות</w:t>
            </w:r>
            <w:r w:rsidRPr="00831E72">
              <w:rPr>
                <w:rtl/>
              </w:rPr>
              <w:t xml:space="preserve"> </w:t>
            </w:r>
            <w:r w:rsidRPr="00831E72">
              <w:rPr>
                <w:rFonts w:hint="cs"/>
                <w:rtl/>
              </w:rPr>
              <w:t>מאדם</w:t>
            </w:r>
            <w:r w:rsidRPr="00831E72">
              <w:rPr>
                <w:rtl/>
              </w:rPr>
              <w:t xml:space="preserve"> </w:t>
            </w:r>
            <w:r w:rsidRPr="00831E72">
              <w:rPr>
                <w:rFonts w:hint="cs"/>
                <w:rtl/>
              </w:rPr>
              <w:t>אשר</w:t>
            </w:r>
            <w:r w:rsidRPr="00831E72">
              <w:rPr>
                <w:rtl/>
              </w:rPr>
              <w:t xml:space="preserve"> </w:t>
            </w:r>
            <w:r w:rsidRPr="00831E72">
              <w:rPr>
                <w:rFonts w:hint="cs"/>
                <w:rtl/>
              </w:rPr>
              <w:t>אינו</w:t>
            </w:r>
            <w:r w:rsidRPr="00831E72">
              <w:rPr>
                <w:rtl/>
              </w:rPr>
              <w:t xml:space="preserve"> </w:t>
            </w:r>
            <w:r w:rsidRPr="00831E72">
              <w:rPr>
                <w:rFonts w:hint="cs"/>
                <w:rtl/>
              </w:rPr>
              <w:t>שותף</w:t>
            </w:r>
            <w:r w:rsidRPr="00831E72">
              <w:rPr>
                <w:rtl/>
              </w:rPr>
              <w:t xml:space="preserve"> </w:t>
            </w:r>
            <w:r w:rsidRPr="00831E72">
              <w:rPr>
                <w:rFonts w:hint="cs"/>
                <w:rtl/>
              </w:rPr>
              <w:t>בשותפות</w:t>
            </w:r>
            <w:r w:rsidR="00032DB9"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r w:rsidRPr="00831E72">
              <w:rPr>
                <w:rtl/>
              </w:rPr>
              <w:t xml:space="preserve"> </w:t>
            </w: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משיכת שותף</w:t>
            </w:r>
          </w:p>
        </w:tc>
        <w:tc>
          <w:tcPr>
            <w:tcW w:w="624" w:type="dxa"/>
          </w:tcPr>
          <w:p w:rsidR="008B62DC" w:rsidRPr="00831E72" w:rsidRDefault="008B62DC" w:rsidP="008B62DC">
            <w:pPr>
              <w:pStyle w:val="TableText"/>
            </w:pPr>
            <w:r w:rsidRPr="00831E72">
              <w:rPr>
                <w:rFonts w:hint="cs"/>
                <w:rtl/>
              </w:rPr>
              <w:t>63</w:t>
            </w:r>
            <w:r w:rsidR="00100AC6" w:rsidRPr="00831E72">
              <w:rPr>
                <w:rFonts w:hint="cs"/>
                <w:rtl/>
              </w:rPr>
              <w:t>ט.</w:t>
            </w:r>
          </w:p>
        </w:tc>
        <w:tc>
          <w:tcPr>
            <w:tcW w:w="4647" w:type="dxa"/>
            <w:gridSpan w:val="4"/>
          </w:tcPr>
          <w:p w:rsidR="008B62DC" w:rsidRPr="00831E72" w:rsidRDefault="008B62DC" w:rsidP="00A76A97">
            <w:pPr>
              <w:pStyle w:val="TableBlock"/>
              <w:numPr>
                <w:ilvl w:val="0"/>
                <w:numId w:val="12"/>
              </w:numPr>
              <w:tabs>
                <w:tab w:val="left" w:pos="624"/>
              </w:tabs>
            </w:pPr>
            <w:r w:rsidRPr="00831E72">
              <w:rPr>
                <w:rFonts w:hint="cs"/>
                <w:rtl/>
              </w:rPr>
              <w:t>בהעברת ס</w:t>
            </w:r>
            <w:r w:rsidRPr="00831E72">
              <w:rPr>
                <w:rFonts w:hint="eastAsia"/>
                <w:rtl/>
              </w:rPr>
              <w:t>כומים</w:t>
            </w:r>
            <w:r w:rsidRPr="00831E72">
              <w:rPr>
                <w:rtl/>
              </w:rPr>
              <w:t xml:space="preserve">,  נכסים, </w:t>
            </w:r>
            <w:r w:rsidRPr="00831E72">
              <w:rPr>
                <w:rFonts w:hint="eastAsia"/>
                <w:rtl/>
              </w:rPr>
              <w:t>או</w:t>
            </w:r>
            <w:r w:rsidRPr="00831E72">
              <w:rPr>
                <w:rtl/>
              </w:rPr>
              <w:t xml:space="preserve"> טובות הנאה </w:t>
            </w:r>
            <w:r w:rsidRPr="00831E72">
              <w:rPr>
                <w:rFonts w:hint="eastAsia"/>
                <w:rtl/>
              </w:rPr>
              <w:t>לשותף</w:t>
            </w:r>
            <w:r w:rsidRPr="00831E72">
              <w:rPr>
                <w:rtl/>
              </w:rPr>
              <w:t xml:space="preserve">, </w:t>
            </w:r>
            <w:r w:rsidRPr="00831E72">
              <w:rPr>
                <w:rFonts w:hint="eastAsia"/>
                <w:rtl/>
              </w:rPr>
              <w:t>לרבות</w:t>
            </w:r>
            <w:r w:rsidRPr="00831E72">
              <w:rPr>
                <w:rtl/>
              </w:rPr>
              <w:t xml:space="preserve"> סכומים אשר ה</w:t>
            </w:r>
            <w:r w:rsidRPr="00831E72">
              <w:rPr>
                <w:rFonts w:hint="eastAsia"/>
                <w:rtl/>
              </w:rPr>
              <w:t>שותפות</w:t>
            </w:r>
            <w:r w:rsidRPr="00831E72">
              <w:rPr>
                <w:rtl/>
              </w:rPr>
              <w:t xml:space="preserve"> התחייב</w:t>
            </w:r>
            <w:r w:rsidRPr="00831E72">
              <w:rPr>
                <w:rFonts w:hint="eastAsia"/>
                <w:rtl/>
              </w:rPr>
              <w:t>ה</w:t>
            </w:r>
            <w:r w:rsidRPr="00831E72">
              <w:rPr>
                <w:rtl/>
              </w:rPr>
              <w:t xml:space="preserve"> בתשלומם לצורך פירעון חובותי</w:t>
            </w:r>
            <w:r w:rsidRPr="00831E72">
              <w:rPr>
                <w:rFonts w:hint="eastAsia"/>
                <w:rtl/>
              </w:rPr>
              <w:t>ו</w:t>
            </w:r>
            <w:r w:rsidRPr="00831E72">
              <w:rPr>
                <w:rtl/>
              </w:rPr>
              <w:t xml:space="preserve"> של השו</w:t>
            </w:r>
            <w:r w:rsidRPr="00831E72">
              <w:rPr>
                <w:rFonts w:hint="eastAsia"/>
                <w:rtl/>
              </w:rPr>
              <w:t>תף</w:t>
            </w:r>
            <w:r w:rsidRPr="00831E72">
              <w:rPr>
                <w:rtl/>
              </w:rPr>
              <w:t>,</w:t>
            </w:r>
            <w:r w:rsidRPr="00831E72">
              <w:rPr>
                <w:rFonts w:hint="cs"/>
                <w:rtl/>
              </w:rPr>
              <w:t xml:space="preserve"> ללא תמורה שוות ערך, </w:t>
            </w:r>
            <w:r w:rsidRPr="00831E72">
              <w:rPr>
                <w:rtl/>
              </w:rPr>
              <w:t>על ידי השותפות</w:t>
            </w:r>
            <w:r w:rsidRPr="00831E72">
              <w:rPr>
                <w:rFonts w:hint="cs"/>
                <w:rtl/>
              </w:rPr>
              <w:t xml:space="preserve">, במהלך שנות ההחזקה בזכות בשותפות, בין בדרך של פדיון חלקי של הזכות ובין אם בדרך אחרת, יופחת המחיר המקורי שלו בזכות, אך לא מתחת לאפס, בגובה הסכום או שווי הנכס שהועבר כפי שהיה במועד ההעברה, למעט סכומים מתוך רווחי השותפות אשר השותף התחייב במס לגביהם לפי סעיף </w:t>
            </w:r>
            <w:r w:rsidRPr="00831E72">
              <w:rPr>
                <w:rtl/>
              </w:rPr>
              <w:t>63ב</w:t>
            </w:r>
            <w:r w:rsidRPr="00831E72">
              <w:rPr>
                <w:rFonts w:hint="cs"/>
                <w:rtl/>
              </w:rPr>
              <w:t xml:space="preserve"> וטרם חולקו או מתוך רווחים אשר בשלם הופחת המחיר המקורי בהתאם לסעיף</w:t>
            </w:r>
            <w:r w:rsidR="002672CF" w:rsidRPr="00831E72">
              <w:rPr>
                <w:rFonts w:hint="cs"/>
                <w:rtl/>
              </w:rPr>
              <w:t xml:space="preserve"> 63ו(2)</w:t>
            </w:r>
            <w:r w:rsidRPr="00831E72">
              <w:rPr>
                <w:rFonts w:hint="cs"/>
                <w:rtl/>
              </w:rPr>
              <w:t xml:space="preserve"> וטרם חולקו</w:t>
            </w:r>
            <w:r w:rsidR="00032DB9"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r w:rsidRPr="00831E72">
              <w:rPr>
                <w:rFonts w:hint="cs"/>
                <w:rtl/>
              </w:rPr>
              <w:t xml:space="preserve">                                                                                                                                                                                                                          </w:t>
            </w:r>
          </w:p>
        </w:tc>
        <w:tc>
          <w:tcPr>
            <w:tcW w:w="4647" w:type="dxa"/>
            <w:gridSpan w:val="4"/>
          </w:tcPr>
          <w:p w:rsidR="008B62DC" w:rsidRPr="00831E72" w:rsidRDefault="008B62DC" w:rsidP="00A76A97">
            <w:pPr>
              <w:pStyle w:val="TableBlock"/>
              <w:numPr>
                <w:ilvl w:val="0"/>
                <w:numId w:val="12"/>
              </w:numPr>
              <w:tabs>
                <w:tab w:val="left" w:pos="624"/>
              </w:tabs>
            </w:pPr>
            <w:r w:rsidRPr="00831E72">
              <w:rPr>
                <w:rFonts w:hint="cs"/>
                <w:rtl/>
              </w:rPr>
              <w:t>הועברו לשותף נכסים או סכומים כאמור בסעיף קטן (א) בסכום או שווי, לפי העניין, העולה על המחיר</w:t>
            </w:r>
            <w:r w:rsidRPr="00831E72">
              <w:rPr>
                <w:rtl/>
              </w:rPr>
              <w:t xml:space="preserve"> </w:t>
            </w:r>
            <w:r w:rsidRPr="00831E72">
              <w:rPr>
                <w:rFonts w:hint="cs"/>
                <w:rtl/>
              </w:rPr>
              <w:t>המקורי</w:t>
            </w:r>
            <w:r w:rsidRPr="00831E72">
              <w:rPr>
                <w:rtl/>
              </w:rPr>
              <w:t xml:space="preserve"> </w:t>
            </w:r>
            <w:r w:rsidRPr="00831E72">
              <w:rPr>
                <w:rFonts w:hint="cs"/>
                <w:rtl/>
              </w:rPr>
              <w:t>של</w:t>
            </w:r>
            <w:r w:rsidRPr="00831E72">
              <w:rPr>
                <w:rtl/>
              </w:rPr>
              <w:t xml:space="preserve"> </w:t>
            </w:r>
            <w:r w:rsidRPr="00831E72">
              <w:rPr>
                <w:rFonts w:hint="cs"/>
                <w:rtl/>
              </w:rPr>
              <w:t>זכותו</w:t>
            </w:r>
            <w:r w:rsidRPr="00831E72">
              <w:rPr>
                <w:rtl/>
              </w:rPr>
              <w:t xml:space="preserve"> </w:t>
            </w:r>
            <w:r w:rsidRPr="00831E72">
              <w:rPr>
                <w:rFonts w:hint="cs"/>
                <w:rtl/>
              </w:rPr>
              <w:t>של</w:t>
            </w:r>
            <w:r w:rsidRPr="00831E72">
              <w:rPr>
                <w:rtl/>
              </w:rPr>
              <w:t xml:space="preserve"> </w:t>
            </w:r>
            <w:r w:rsidRPr="00831E72">
              <w:rPr>
                <w:rFonts w:hint="cs"/>
                <w:rtl/>
              </w:rPr>
              <w:t>השותף</w:t>
            </w:r>
            <w:r w:rsidRPr="00831E72">
              <w:rPr>
                <w:rtl/>
              </w:rPr>
              <w:t xml:space="preserve"> </w:t>
            </w:r>
            <w:r w:rsidRPr="00831E72">
              <w:rPr>
                <w:rFonts w:hint="cs"/>
                <w:rtl/>
              </w:rPr>
              <w:t>בשותפות</w:t>
            </w:r>
            <w:r w:rsidRPr="00831E72">
              <w:rPr>
                <w:rtl/>
              </w:rPr>
              <w:t xml:space="preserve">, </w:t>
            </w:r>
            <w:r w:rsidRPr="00831E72">
              <w:rPr>
                <w:rFonts w:hint="cs"/>
                <w:rtl/>
              </w:rPr>
              <w:t xml:space="preserve">בתוספת חלקו של השותף ברווחי השותפות בשנות ההחזקה </w:t>
            </w:r>
            <w:r w:rsidRPr="00831E72">
              <w:rPr>
                <w:rtl/>
              </w:rPr>
              <w:t xml:space="preserve">בהפחתת </w:t>
            </w:r>
            <w:r w:rsidRPr="00831E72">
              <w:rPr>
                <w:rFonts w:hint="cs"/>
                <w:rtl/>
              </w:rPr>
              <w:t>סכום</w:t>
            </w:r>
            <w:r w:rsidRPr="00831E72">
              <w:rPr>
                <w:rtl/>
              </w:rPr>
              <w:t xml:space="preserve"> </w:t>
            </w:r>
            <w:r w:rsidRPr="00831E72">
              <w:rPr>
                <w:rFonts w:hint="cs"/>
                <w:rtl/>
              </w:rPr>
              <w:t>הפסד</w:t>
            </w:r>
            <w:r w:rsidRPr="00831E72">
              <w:rPr>
                <w:rtl/>
              </w:rPr>
              <w:t xml:space="preserve"> </w:t>
            </w:r>
            <w:r w:rsidRPr="00831E72">
              <w:rPr>
                <w:rFonts w:hint="cs"/>
                <w:rtl/>
              </w:rPr>
              <w:t>השותפות</w:t>
            </w:r>
            <w:r w:rsidRPr="00831E72">
              <w:rPr>
                <w:rtl/>
              </w:rPr>
              <w:t xml:space="preserve"> שהותר </w:t>
            </w:r>
            <w:r w:rsidRPr="00831E72">
              <w:rPr>
                <w:rFonts w:hint="cs"/>
                <w:rtl/>
              </w:rPr>
              <w:t>בקיזוז</w:t>
            </w:r>
            <w:r w:rsidRPr="00831E72">
              <w:rPr>
                <w:rtl/>
              </w:rPr>
              <w:t xml:space="preserve"> </w:t>
            </w:r>
            <w:r w:rsidRPr="00831E72">
              <w:rPr>
                <w:rFonts w:hint="cs"/>
                <w:rtl/>
              </w:rPr>
              <w:t>אצל</w:t>
            </w:r>
            <w:r w:rsidRPr="00831E72">
              <w:rPr>
                <w:rtl/>
              </w:rPr>
              <w:t xml:space="preserve"> </w:t>
            </w:r>
            <w:r w:rsidRPr="00831E72">
              <w:rPr>
                <w:rFonts w:hint="cs"/>
                <w:rtl/>
              </w:rPr>
              <w:t>השותף</w:t>
            </w:r>
            <w:r w:rsidRPr="00831E72">
              <w:rPr>
                <w:rtl/>
              </w:rPr>
              <w:t xml:space="preserve"> </w:t>
            </w:r>
            <w:r w:rsidRPr="00831E72">
              <w:rPr>
                <w:rFonts w:hint="cs"/>
                <w:rtl/>
              </w:rPr>
              <w:t xml:space="preserve">בשנות ההחזקה </w:t>
            </w:r>
            <w:r w:rsidRPr="00831E72">
              <w:rPr>
                <w:rtl/>
              </w:rPr>
              <w:t>ו</w:t>
            </w:r>
            <w:r w:rsidRPr="00831E72">
              <w:rPr>
                <w:rFonts w:hint="cs"/>
                <w:rtl/>
              </w:rPr>
              <w:t>בהפחתת</w:t>
            </w:r>
            <w:r w:rsidRPr="00831E72">
              <w:rPr>
                <w:rtl/>
              </w:rPr>
              <w:t xml:space="preserve"> סכומים ששולמו </w:t>
            </w:r>
            <w:r w:rsidRPr="00831E72">
              <w:rPr>
                <w:rFonts w:hint="cs"/>
                <w:rtl/>
              </w:rPr>
              <w:t xml:space="preserve">לו </w:t>
            </w:r>
            <w:r w:rsidRPr="00831E72">
              <w:rPr>
                <w:rtl/>
              </w:rPr>
              <w:t>על ידי השותפות</w:t>
            </w:r>
            <w:r w:rsidR="00E50BAB" w:rsidRPr="00831E72">
              <w:rPr>
                <w:rFonts w:hint="cs"/>
                <w:rtl/>
              </w:rPr>
              <w:t xml:space="preserve">, טרם העברת הסכום האמור </w:t>
            </w:r>
            <w:r w:rsidRPr="00831E72">
              <w:rPr>
                <w:rtl/>
              </w:rPr>
              <w:t>–</w:t>
            </w:r>
            <w:r w:rsidRPr="00831E72">
              <w:rPr>
                <w:rFonts w:hint="cs"/>
                <w:rtl/>
              </w:rPr>
              <w:t xml:space="preserve"> יחויב ההפרש החיובי ביניהם בשיעור המס הקבוע בסעיף 91(א) או (ב) לפי העניין</w:t>
            </w:r>
            <w:r w:rsidR="00E50BAB" w:rsidRPr="00831E72">
              <w:rPr>
                <w:rFonts w:hint="cs"/>
                <w:rtl/>
              </w:rPr>
              <w:t>.</w:t>
            </w:r>
            <w:r w:rsidRPr="00831E72">
              <w:rPr>
                <w:rFonts w:hint="cs"/>
                <w:rtl/>
              </w:rPr>
              <w:t xml:space="preserve">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E50BAB">
            <w:pPr>
              <w:pStyle w:val="TableBlock"/>
              <w:numPr>
                <w:ilvl w:val="0"/>
                <w:numId w:val="12"/>
              </w:numPr>
              <w:tabs>
                <w:tab w:val="left" w:pos="624"/>
              </w:tabs>
              <w:rPr>
                <w:rtl/>
              </w:rPr>
            </w:pPr>
            <w:r w:rsidRPr="00831E72">
              <w:rPr>
                <w:rFonts w:hint="cs"/>
                <w:rtl/>
              </w:rPr>
              <w:t>משך שותף כספים משותפות אשר אילו היו נמשכים מחברה ליחיד בעל מניות מהותי, היה חייב היחיד במס לפי סעיף 3(ט1)(2)(א) או</w:t>
            </w:r>
            <w:r w:rsidR="00E50BAB" w:rsidRPr="00831E72">
              <w:rPr>
                <w:rFonts w:hint="cs"/>
                <w:rtl/>
              </w:rPr>
              <w:t xml:space="preserve"> </w:t>
            </w:r>
            <w:r w:rsidRPr="00831E72">
              <w:rPr>
                <w:rFonts w:hint="cs"/>
                <w:rtl/>
              </w:rPr>
              <w:t>3(ט1)(2)(ג), יחולו על המשיכה סעיפים קטנים (א) ו-(ב), בשינויים המחויבים</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E50BAB">
            <w:pPr>
              <w:pStyle w:val="TableBlock"/>
              <w:numPr>
                <w:ilvl w:val="0"/>
                <w:numId w:val="12"/>
              </w:numPr>
              <w:tabs>
                <w:tab w:val="left" w:pos="624"/>
              </w:tabs>
              <w:rPr>
                <w:rtl/>
              </w:rPr>
            </w:pPr>
            <w:r w:rsidRPr="00831E72">
              <w:rPr>
                <w:rFonts w:hint="cs"/>
                <w:rtl/>
              </w:rPr>
              <w:t>נכס אשר העמידה שותפות לשימושו של שותף ואילו היה מועמד מאת חברה לשימוש של בעל מניות מהותי, היה חייב במס לפי סעיף 3(ט1)(2)(א) או</w:t>
            </w:r>
            <w:r w:rsidR="00E50BAB" w:rsidRPr="00831E72">
              <w:rPr>
                <w:rFonts w:hint="cs"/>
                <w:rtl/>
              </w:rPr>
              <w:t xml:space="preserve"> </w:t>
            </w:r>
            <w:r w:rsidRPr="00831E72">
              <w:rPr>
                <w:rFonts w:hint="cs"/>
                <w:rtl/>
              </w:rPr>
              <w:t>3(ט1)(2)(ג), יחולו על העמדתו לשימוש סעיפים קטנים (א) ו-(ב) בשינויים המחויבים</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12"/>
              </w:numPr>
              <w:tabs>
                <w:tab w:val="left" w:pos="624"/>
              </w:tabs>
              <w:rPr>
                <w:rtl/>
              </w:rPr>
            </w:pPr>
            <w:r w:rsidRPr="00831E72">
              <w:rPr>
                <w:rFonts w:hint="cs"/>
                <w:rtl/>
              </w:rPr>
              <w:t xml:space="preserve">שותף יחיד המקבל סכום שמקורו ברווח שותפות אשר חויב לפי סעיף </w:t>
            </w:r>
            <w:r w:rsidR="002672CF" w:rsidRPr="00831E72">
              <w:rPr>
                <w:rtl/>
              </w:rPr>
              <w:t>63ב</w:t>
            </w:r>
            <w:r w:rsidR="002672CF" w:rsidRPr="00831E72">
              <w:rPr>
                <w:rFonts w:hint="cs"/>
                <w:rtl/>
              </w:rPr>
              <w:t xml:space="preserve"> </w:t>
            </w:r>
            <w:r w:rsidRPr="00831E72">
              <w:rPr>
                <w:rFonts w:hint="cs"/>
                <w:rtl/>
              </w:rPr>
              <w:t>בשיעור המס הקבוע בסעיף 126(א), יחויב במס בשיעור הקבוע בסעיף 125ב(1)</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 xml:space="preserve"> פדיון מלא של זכות בשותפות</w:t>
            </w:r>
          </w:p>
        </w:tc>
        <w:tc>
          <w:tcPr>
            <w:tcW w:w="624" w:type="dxa"/>
          </w:tcPr>
          <w:p w:rsidR="008B62DC" w:rsidRPr="00831E72" w:rsidRDefault="008B62DC" w:rsidP="008B62DC">
            <w:pPr>
              <w:pStyle w:val="TableText"/>
            </w:pPr>
            <w:r w:rsidRPr="00831E72">
              <w:rPr>
                <w:rFonts w:hint="cs"/>
                <w:rtl/>
              </w:rPr>
              <w:t>63</w:t>
            </w:r>
            <w:r w:rsidR="00100AC6" w:rsidRPr="00831E72">
              <w:rPr>
                <w:rFonts w:hint="cs"/>
                <w:rtl/>
              </w:rPr>
              <w:t>י</w:t>
            </w:r>
            <w:r w:rsidRPr="00831E72">
              <w:rPr>
                <w:rFonts w:hint="cs"/>
                <w:rtl/>
              </w:rPr>
              <w:t>.</w:t>
            </w:r>
          </w:p>
        </w:tc>
        <w:tc>
          <w:tcPr>
            <w:tcW w:w="4647" w:type="dxa"/>
            <w:gridSpan w:val="4"/>
          </w:tcPr>
          <w:p w:rsidR="008B62DC" w:rsidRPr="00831E72" w:rsidRDefault="008B62DC" w:rsidP="009E6001">
            <w:pPr>
              <w:pStyle w:val="TableBlock"/>
              <w:numPr>
                <w:ilvl w:val="0"/>
                <w:numId w:val="60"/>
              </w:numPr>
              <w:tabs>
                <w:tab w:val="left" w:pos="624"/>
              </w:tabs>
            </w:pPr>
            <w:r w:rsidRPr="00831E72">
              <w:rPr>
                <w:rFonts w:hint="cs"/>
                <w:rtl/>
              </w:rPr>
              <w:t>לא יראו סכומים ששולמו מאת שותפות לשותף במסגרת מכירה של זכויותיו בשותפות או פרישתו ממנה כהוצאה בייצור הכנסתה של השותפות</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9E6001">
            <w:pPr>
              <w:pStyle w:val="TableBlock"/>
              <w:numPr>
                <w:ilvl w:val="0"/>
                <w:numId w:val="60"/>
              </w:numPr>
              <w:tabs>
                <w:tab w:val="left" w:pos="624"/>
              </w:tabs>
            </w:pPr>
            <w:r w:rsidRPr="00831E72">
              <w:rPr>
                <w:rFonts w:hint="cs"/>
                <w:rtl/>
              </w:rPr>
              <w:t>יראו שותף אשר פדה את זכויותיו בשותפות כמי שמכר את זכויותיו ויחולו לעניין זה הוראות סעיף 6</w:t>
            </w:r>
            <w:r w:rsidRPr="00831E72">
              <w:rPr>
                <w:rtl/>
              </w:rPr>
              <w:t>3</w:t>
            </w:r>
            <w:r w:rsidR="002672CF" w:rsidRPr="00831E72">
              <w:rPr>
                <w:rFonts w:hint="cs"/>
                <w:rtl/>
              </w:rPr>
              <w:t>ו</w:t>
            </w:r>
            <w:r w:rsidR="002672CF" w:rsidRPr="00831E72">
              <w:rPr>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9E6001">
            <w:pPr>
              <w:pStyle w:val="TableBlock"/>
              <w:numPr>
                <w:ilvl w:val="0"/>
                <w:numId w:val="60"/>
              </w:numPr>
              <w:tabs>
                <w:tab w:val="left" w:pos="624"/>
              </w:tabs>
              <w:rPr>
                <w:rtl/>
              </w:rPr>
            </w:pPr>
            <w:r w:rsidRPr="00831E72">
              <w:rPr>
                <w:rFonts w:hint="cs"/>
                <w:rtl/>
              </w:rPr>
              <w:t>על</w:t>
            </w:r>
            <w:r w:rsidRPr="00831E72">
              <w:rPr>
                <w:rtl/>
              </w:rPr>
              <w:t xml:space="preserve"> אף הוראות פסקאות (1) ו-(2) </w:t>
            </w:r>
            <w:r w:rsidRPr="00831E72">
              <w:rPr>
                <w:rFonts w:hint="cs"/>
                <w:rtl/>
              </w:rPr>
              <w:t>בהעברת</w:t>
            </w:r>
            <w:r w:rsidRPr="00831E72">
              <w:rPr>
                <w:rtl/>
              </w:rPr>
              <w:t xml:space="preserve"> סכומים </w:t>
            </w:r>
            <w:r w:rsidRPr="00831E72">
              <w:rPr>
                <w:rFonts w:hint="cs"/>
                <w:rtl/>
              </w:rPr>
              <w:t>כאמור</w:t>
            </w:r>
            <w:r w:rsidRPr="00831E72">
              <w:rPr>
                <w:rtl/>
              </w:rPr>
              <w:t xml:space="preserve"> באותן פסקאות </w:t>
            </w:r>
            <w:r w:rsidRPr="00831E72">
              <w:rPr>
                <w:rFonts w:hint="cs"/>
                <w:rtl/>
              </w:rPr>
              <w:t>לשותף</w:t>
            </w:r>
            <w:r w:rsidRPr="00831E72">
              <w:rPr>
                <w:rtl/>
              </w:rPr>
              <w:t xml:space="preserve"> </w:t>
            </w:r>
            <w:r w:rsidRPr="00831E72">
              <w:rPr>
                <w:rFonts w:hint="cs"/>
                <w:rtl/>
              </w:rPr>
              <w:t>מאת</w:t>
            </w:r>
            <w:r w:rsidRPr="00831E72">
              <w:rPr>
                <w:rtl/>
              </w:rPr>
              <w:t xml:space="preserve"> </w:t>
            </w:r>
            <w:r w:rsidRPr="00831E72">
              <w:rPr>
                <w:rFonts w:hint="cs"/>
                <w:rtl/>
              </w:rPr>
              <w:t>שותפות</w:t>
            </w:r>
            <w:r w:rsidRPr="00831E72">
              <w:rPr>
                <w:rtl/>
              </w:rPr>
              <w:t xml:space="preserve"> </w:t>
            </w:r>
            <w:r w:rsidRPr="00831E72">
              <w:rPr>
                <w:rFonts w:hint="cs"/>
                <w:rtl/>
              </w:rPr>
              <w:t>כללית</w:t>
            </w:r>
            <w:r w:rsidRPr="00831E72">
              <w:rPr>
                <w:rtl/>
              </w:rPr>
              <w:t xml:space="preserve">, </w:t>
            </w:r>
            <w:r w:rsidRPr="00831E72">
              <w:rPr>
                <w:rFonts w:hint="cs"/>
                <w:rtl/>
              </w:rPr>
              <w:t>רשאי</w:t>
            </w:r>
            <w:r w:rsidRPr="00831E72">
              <w:rPr>
                <w:rtl/>
              </w:rPr>
              <w:t xml:space="preserve"> </w:t>
            </w:r>
            <w:r w:rsidRPr="00831E72">
              <w:rPr>
                <w:rFonts w:hint="cs"/>
                <w:rtl/>
              </w:rPr>
              <w:t>המנהל</w:t>
            </w:r>
            <w:r w:rsidRPr="00831E72">
              <w:rPr>
                <w:rtl/>
              </w:rPr>
              <w:t xml:space="preserve"> </w:t>
            </w:r>
            <w:r w:rsidRPr="00831E72">
              <w:rPr>
                <w:rFonts w:hint="cs"/>
                <w:rtl/>
              </w:rPr>
              <w:t>לאשר</w:t>
            </w:r>
            <w:r w:rsidRPr="00831E72">
              <w:rPr>
                <w:rtl/>
              </w:rPr>
              <w:t xml:space="preserve"> כי  העברת סכומים כאמור בפסקאות (1) ו –(2) </w:t>
            </w:r>
            <w:r w:rsidRPr="00831E72">
              <w:rPr>
                <w:rFonts w:hint="cs"/>
                <w:rtl/>
              </w:rPr>
              <w:t>תותר</w:t>
            </w:r>
            <w:r w:rsidRPr="00831E72">
              <w:rPr>
                <w:rtl/>
              </w:rPr>
              <w:t xml:space="preserve"> </w:t>
            </w:r>
            <w:r w:rsidRPr="00831E72">
              <w:rPr>
                <w:rFonts w:hint="cs"/>
                <w:rtl/>
              </w:rPr>
              <w:t>כהוצאה</w:t>
            </w:r>
            <w:r w:rsidRPr="00831E72">
              <w:rPr>
                <w:rtl/>
              </w:rPr>
              <w:t xml:space="preserve"> </w:t>
            </w:r>
            <w:r w:rsidRPr="00831E72">
              <w:rPr>
                <w:rFonts w:hint="cs"/>
                <w:rtl/>
              </w:rPr>
              <w:t>לפי</w:t>
            </w:r>
            <w:r w:rsidRPr="00831E72">
              <w:rPr>
                <w:rtl/>
              </w:rPr>
              <w:t xml:space="preserve"> </w:t>
            </w:r>
            <w:r w:rsidRPr="00831E72">
              <w:rPr>
                <w:rFonts w:hint="cs"/>
                <w:rtl/>
              </w:rPr>
              <w:t>סעיף</w:t>
            </w:r>
            <w:r w:rsidRPr="00831E72">
              <w:rPr>
                <w:rtl/>
              </w:rPr>
              <w:t xml:space="preserve"> 17 </w:t>
            </w:r>
            <w:r w:rsidRPr="00831E72">
              <w:rPr>
                <w:rFonts w:hint="cs"/>
                <w:rtl/>
              </w:rPr>
              <w:t>וכהכנסה</w:t>
            </w:r>
            <w:r w:rsidRPr="00831E72">
              <w:rPr>
                <w:rtl/>
              </w:rPr>
              <w:t xml:space="preserve"> </w:t>
            </w:r>
            <w:r w:rsidRPr="00831E72">
              <w:rPr>
                <w:rFonts w:hint="cs"/>
                <w:rtl/>
              </w:rPr>
              <w:t>החייבת</w:t>
            </w:r>
            <w:r w:rsidRPr="00831E72">
              <w:rPr>
                <w:rtl/>
              </w:rPr>
              <w:t xml:space="preserve"> </w:t>
            </w:r>
            <w:r w:rsidRPr="00831E72">
              <w:rPr>
                <w:rFonts w:hint="cs"/>
                <w:rtl/>
              </w:rPr>
              <w:t>במס</w:t>
            </w:r>
            <w:r w:rsidRPr="00831E72">
              <w:rPr>
                <w:rtl/>
              </w:rPr>
              <w:t xml:space="preserve"> </w:t>
            </w:r>
            <w:r w:rsidRPr="00831E72">
              <w:rPr>
                <w:rFonts w:hint="cs"/>
                <w:rtl/>
              </w:rPr>
              <w:t>בשיעורים</w:t>
            </w:r>
            <w:r w:rsidRPr="00831E72">
              <w:rPr>
                <w:rtl/>
              </w:rPr>
              <w:t xml:space="preserve"> </w:t>
            </w:r>
            <w:r w:rsidRPr="00831E72">
              <w:rPr>
                <w:rFonts w:hint="cs"/>
                <w:rtl/>
              </w:rPr>
              <w:t>האמורים</w:t>
            </w:r>
            <w:r w:rsidRPr="00831E72">
              <w:rPr>
                <w:rtl/>
              </w:rPr>
              <w:t xml:space="preserve"> </w:t>
            </w:r>
            <w:r w:rsidRPr="00831E72">
              <w:rPr>
                <w:rFonts w:hint="cs"/>
                <w:rtl/>
              </w:rPr>
              <w:t>בסעיף</w:t>
            </w:r>
            <w:r w:rsidRPr="00831E72">
              <w:rPr>
                <w:rtl/>
              </w:rPr>
              <w:t xml:space="preserve"> 121 </w:t>
            </w:r>
            <w:r w:rsidRPr="00831E72">
              <w:rPr>
                <w:rFonts w:hint="cs"/>
                <w:rtl/>
              </w:rPr>
              <w:t>או</w:t>
            </w:r>
            <w:r w:rsidRPr="00831E72">
              <w:rPr>
                <w:rtl/>
              </w:rPr>
              <w:t xml:space="preserve"> 126(א), </w:t>
            </w:r>
            <w:r w:rsidRPr="00831E72">
              <w:rPr>
                <w:rFonts w:hint="cs"/>
                <w:rtl/>
              </w:rPr>
              <w:t>לפי</w:t>
            </w:r>
            <w:r w:rsidRPr="00831E72">
              <w:rPr>
                <w:rtl/>
              </w:rPr>
              <w:t xml:space="preserve"> </w:t>
            </w:r>
            <w:r w:rsidRPr="00831E72">
              <w:rPr>
                <w:rFonts w:hint="cs"/>
                <w:rtl/>
              </w:rPr>
              <w:t>העניין</w:t>
            </w:r>
            <w:r w:rsidRPr="00831E72">
              <w:rPr>
                <w:rtl/>
              </w:rPr>
              <w:t xml:space="preserve">, </w:t>
            </w:r>
            <w:r w:rsidRPr="00831E72">
              <w:rPr>
                <w:rFonts w:hint="cs"/>
                <w:rtl/>
              </w:rPr>
              <w:t>אם</w:t>
            </w:r>
            <w:r w:rsidRPr="00831E72">
              <w:rPr>
                <w:rtl/>
              </w:rPr>
              <w:t xml:space="preserve"> </w:t>
            </w:r>
            <w:r w:rsidRPr="00831E72">
              <w:rPr>
                <w:rFonts w:hint="cs"/>
                <w:rtl/>
              </w:rPr>
              <w:t>התקיימו</w:t>
            </w:r>
            <w:r w:rsidRPr="00831E72">
              <w:rPr>
                <w:rtl/>
              </w:rPr>
              <w:t xml:space="preserve"> </w:t>
            </w:r>
            <w:r w:rsidRPr="00831E72">
              <w:rPr>
                <w:rFonts w:hint="cs"/>
                <w:rtl/>
              </w:rPr>
              <w:t>שני</w:t>
            </w:r>
            <w:r w:rsidRPr="00831E72">
              <w:rPr>
                <w:rtl/>
              </w:rPr>
              <w:t xml:space="preserve"> </w:t>
            </w:r>
            <w:r w:rsidRPr="00831E72">
              <w:rPr>
                <w:rFonts w:hint="cs"/>
                <w:rtl/>
              </w:rPr>
              <w:t>אלה</w:t>
            </w:r>
            <w:r w:rsidRPr="00831E72">
              <w:rPr>
                <w:rtl/>
              </w:rPr>
              <w:t>:</w:t>
            </w:r>
            <w:r w:rsidR="00A76A97" w:rsidRPr="00831E72">
              <w:rPr>
                <w:rtl/>
              </w:rPr>
              <w:t xml:space="preserve">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3628BE">
            <w:pPr>
              <w:pStyle w:val="TableBlock"/>
              <w:numPr>
                <w:ilvl w:val="0"/>
                <w:numId w:val="22"/>
              </w:numPr>
              <w:tabs>
                <w:tab w:val="left" w:pos="624"/>
              </w:tabs>
            </w:pPr>
            <w:r w:rsidRPr="00831E72">
              <w:rPr>
                <w:rFonts w:hint="cs"/>
                <w:rtl/>
              </w:rPr>
              <w:t>הסכומים</w:t>
            </w:r>
            <w:r w:rsidRPr="00831E72">
              <w:rPr>
                <w:rtl/>
              </w:rPr>
              <w:t xml:space="preserve"> </w:t>
            </w:r>
            <w:r w:rsidRPr="00831E72">
              <w:rPr>
                <w:rFonts w:hint="cs"/>
                <w:rtl/>
              </w:rPr>
              <w:t>הועברו</w:t>
            </w:r>
            <w:r w:rsidRPr="00831E72">
              <w:rPr>
                <w:rtl/>
              </w:rPr>
              <w:t xml:space="preserve"> </w:t>
            </w:r>
            <w:r w:rsidRPr="00831E72">
              <w:rPr>
                <w:rFonts w:hint="cs"/>
                <w:rtl/>
              </w:rPr>
              <w:t>לשותף</w:t>
            </w:r>
            <w:r w:rsidRPr="00831E72">
              <w:rPr>
                <w:rtl/>
              </w:rPr>
              <w:t xml:space="preserve"> </w:t>
            </w:r>
            <w:r w:rsidRPr="00831E72">
              <w:rPr>
                <w:rFonts w:hint="cs"/>
                <w:rtl/>
              </w:rPr>
              <w:t>בשותפות</w:t>
            </w:r>
            <w:r w:rsidRPr="00831E72">
              <w:rPr>
                <w:rtl/>
              </w:rPr>
              <w:t xml:space="preserve"> </w:t>
            </w:r>
            <w:r w:rsidRPr="00831E72">
              <w:rPr>
                <w:rFonts w:hint="cs"/>
                <w:rtl/>
              </w:rPr>
              <w:t>כללית</w:t>
            </w:r>
            <w:r w:rsidRPr="00831E72">
              <w:rPr>
                <w:rtl/>
              </w:rPr>
              <w:t xml:space="preserve"> </w:t>
            </w:r>
            <w:r w:rsidRPr="00831E72">
              <w:rPr>
                <w:rFonts w:hint="cs"/>
                <w:rtl/>
              </w:rPr>
              <w:t>שעיסוקה</w:t>
            </w:r>
            <w:r w:rsidRPr="00831E72">
              <w:rPr>
                <w:rtl/>
              </w:rPr>
              <w:t xml:space="preserve"> </w:t>
            </w:r>
            <w:r w:rsidRPr="00831E72">
              <w:rPr>
                <w:rFonts w:hint="cs"/>
                <w:rtl/>
              </w:rPr>
              <w:t>במשלח</w:t>
            </w:r>
            <w:r w:rsidRPr="00831E72">
              <w:rPr>
                <w:rtl/>
              </w:rPr>
              <w:t xml:space="preserve"> </w:t>
            </w:r>
            <w:r w:rsidRPr="00831E72">
              <w:rPr>
                <w:rFonts w:hint="cs"/>
                <w:rtl/>
              </w:rPr>
              <w:t>יד</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22"/>
              </w:numPr>
              <w:tabs>
                <w:tab w:val="left" w:pos="624"/>
              </w:tabs>
              <w:rPr>
                <w:rtl/>
              </w:rPr>
            </w:pPr>
            <w:r w:rsidRPr="00831E72">
              <w:rPr>
                <w:rFonts w:hint="cs"/>
                <w:rtl/>
              </w:rPr>
              <w:t>נכסיה</w:t>
            </w:r>
            <w:r w:rsidRPr="00831E72">
              <w:rPr>
                <w:rtl/>
              </w:rPr>
              <w:t xml:space="preserve"> </w:t>
            </w:r>
            <w:r w:rsidRPr="00831E72">
              <w:rPr>
                <w:rFonts w:hint="cs"/>
                <w:rtl/>
              </w:rPr>
              <w:t>משמשים</w:t>
            </w:r>
            <w:r w:rsidRPr="00831E72">
              <w:rPr>
                <w:rtl/>
              </w:rPr>
              <w:t xml:space="preserve"> </w:t>
            </w:r>
            <w:r w:rsidRPr="00831E72">
              <w:rPr>
                <w:rFonts w:hint="cs"/>
                <w:rtl/>
              </w:rPr>
              <w:t>לפעילותה</w:t>
            </w:r>
            <w:r w:rsidRPr="00831E72">
              <w:rPr>
                <w:rtl/>
              </w:rPr>
              <w:t xml:space="preserve"> </w:t>
            </w:r>
            <w:r w:rsidRPr="00831E72">
              <w:rPr>
                <w:rFonts w:hint="cs"/>
                <w:rtl/>
              </w:rPr>
              <w:t>השוטפת</w:t>
            </w:r>
            <w:r w:rsidRPr="00831E72">
              <w:rPr>
                <w:rtl/>
              </w:rPr>
              <w:t xml:space="preserve"> </w:t>
            </w:r>
            <w:r w:rsidRPr="00831E72">
              <w:rPr>
                <w:rFonts w:hint="cs"/>
                <w:rtl/>
              </w:rPr>
              <w:t>ואינם</w:t>
            </w:r>
            <w:r w:rsidRPr="00831E72">
              <w:rPr>
                <w:rtl/>
              </w:rPr>
              <w:t xml:space="preserve"> </w:t>
            </w:r>
            <w:r w:rsidRPr="00831E72">
              <w:rPr>
                <w:rFonts w:hint="cs"/>
                <w:rtl/>
              </w:rPr>
              <w:t>כוללים</w:t>
            </w:r>
            <w:r w:rsidRPr="00831E72">
              <w:rPr>
                <w:rtl/>
              </w:rPr>
              <w:t xml:space="preserve"> </w:t>
            </w:r>
            <w:r w:rsidRPr="00831E72">
              <w:rPr>
                <w:rFonts w:hint="cs"/>
                <w:rtl/>
              </w:rPr>
              <w:t>מניות</w:t>
            </w:r>
            <w:r w:rsidRPr="00831E72">
              <w:rPr>
                <w:rtl/>
              </w:rPr>
              <w:t xml:space="preserve"> </w:t>
            </w:r>
            <w:r w:rsidRPr="00831E72">
              <w:rPr>
                <w:rFonts w:hint="cs"/>
                <w:rtl/>
              </w:rPr>
              <w:t>או</w:t>
            </w:r>
            <w:r w:rsidRPr="00831E72">
              <w:rPr>
                <w:rtl/>
              </w:rPr>
              <w:t xml:space="preserve"> </w:t>
            </w:r>
            <w:r w:rsidRPr="00831E72">
              <w:rPr>
                <w:rFonts w:hint="cs"/>
                <w:rtl/>
              </w:rPr>
              <w:t>זכויות</w:t>
            </w:r>
            <w:r w:rsidRPr="00831E72">
              <w:rPr>
                <w:rtl/>
              </w:rPr>
              <w:t xml:space="preserve"> </w:t>
            </w:r>
            <w:r w:rsidRPr="00831E72">
              <w:rPr>
                <w:rFonts w:hint="cs"/>
                <w:rtl/>
              </w:rPr>
              <w:t>במקרקעין.</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העברת נכסים בין שותף לשותפות</w:t>
            </w:r>
          </w:p>
        </w:tc>
        <w:tc>
          <w:tcPr>
            <w:tcW w:w="624" w:type="dxa"/>
          </w:tcPr>
          <w:p w:rsidR="008B62DC" w:rsidRPr="00831E72" w:rsidRDefault="008B62DC" w:rsidP="00F81D98">
            <w:pPr>
              <w:pStyle w:val="TableText"/>
            </w:pPr>
            <w:r w:rsidRPr="00831E72">
              <w:rPr>
                <w:rFonts w:hint="cs"/>
                <w:rtl/>
              </w:rPr>
              <w:t>63</w:t>
            </w:r>
            <w:r w:rsidR="002672CF" w:rsidRPr="00831E72">
              <w:rPr>
                <w:rFonts w:hint="cs"/>
                <w:rtl/>
              </w:rPr>
              <w:t>יא.</w:t>
            </w:r>
          </w:p>
        </w:tc>
        <w:tc>
          <w:tcPr>
            <w:tcW w:w="4647" w:type="dxa"/>
            <w:gridSpan w:val="4"/>
          </w:tcPr>
          <w:p w:rsidR="008B62DC" w:rsidRPr="00831E72" w:rsidRDefault="008B62DC" w:rsidP="00A76A97">
            <w:pPr>
              <w:pStyle w:val="TableBlock"/>
              <w:numPr>
                <w:ilvl w:val="0"/>
                <w:numId w:val="18"/>
              </w:numPr>
              <w:tabs>
                <w:tab w:val="left" w:pos="624"/>
              </w:tabs>
            </w:pPr>
            <w:r w:rsidRPr="00831E72">
              <w:rPr>
                <w:rFonts w:hint="cs"/>
                <w:rtl/>
              </w:rPr>
              <w:t>העברת נכס לשותף מאת שותפות תחויב במס על ידי השותפות, אלא אם חלו הוראות חלק ה-2 לפקודה בשינויים המחויבים</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18"/>
              </w:numPr>
              <w:tabs>
                <w:tab w:val="left" w:pos="624"/>
              </w:tabs>
            </w:pPr>
            <w:r w:rsidRPr="00831E72">
              <w:rPr>
                <w:rFonts w:hint="cs"/>
                <w:rtl/>
              </w:rPr>
              <w:t>אדם</w:t>
            </w:r>
            <w:r w:rsidRPr="00831E72">
              <w:rPr>
                <w:rtl/>
              </w:rPr>
              <w:t xml:space="preserve"> </w:t>
            </w:r>
            <w:r w:rsidRPr="00831E72">
              <w:rPr>
                <w:rFonts w:hint="cs"/>
                <w:rtl/>
              </w:rPr>
              <w:t>אשר</w:t>
            </w:r>
            <w:r w:rsidRPr="00831E72">
              <w:rPr>
                <w:rtl/>
              </w:rPr>
              <w:t xml:space="preserve"> </w:t>
            </w:r>
            <w:r w:rsidRPr="00831E72">
              <w:rPr>
                <w:rFonts w:hint="cs"/>
                <w:rtl/>
              </w:rPr>
              <w:t>העביר</w:t>
            </w:r>
            <w:r w:rsidRPr="00831E72">
              <w:rPr>
                <w:rtl/>
              </w:rPr>
              <w:t xml:space="preserve"> </w:t>
            </w:r>
            <w:r w:rsidRPr="00831E72">
              <w:rPr>
                <w:rFonts w:hint="cs"/>
                <w:rtl/>
              </w:rPr>
              <w:t>נכס</w:t>
            </w:r>
            <w:r w:rsidRPr="00831E72">
              <w:rPr>
                <w:rtl/>
              </w:rPr>
              <w:t xml:space="preserve">, </w:t>
            </w:r>
            <w:r w:rsidRPr="00831E72">
              <w:rPr>
                <w:rFonts w:hint="cs"/>
                <w:rtl/>
              </w:rPr>
              <w:t>למעט</w:t>
            </w:r>
            <w:r w:rsidRPr="00831E72">
              <w:rPr>
                <w:rtl/>
              </w:rPr>
              <w:t xml:space="preserve"> </w:t>
            </w:r>
            <w:r w:rsidRPr="00831E72">
              <w:rPr>
                <w:rFonts w:hint="cs"/>
                <w:rtl/>
              </w:rPr>
              <w:t>מזומן</w:t>
            </w:r>
            <w:r w:rsidRPr="00831E72">
              <w:rPr>
                <w:rtl/>
              </w:rPr>
              <w:t>, לשותפות בתמורה לזכויות בשותפ</w:t>
            </w:r>
            <w:r w:rsidRPr="00831E72">
              <w:rPr>
                <w:rFonts w:hint="cs"/>
                <w:rtl/>
              </w:rPr>
              <w:t>ות</w:t>
            </w:r>
            <w:r w:rsidRPr="00831E72">
              <w:rPr>
                <w:rtl/>
              </w:rPr>
              <w:t>,</w:t>
            </w:r>
            <w:r w:rsidRPr="00831E72">
              <w:rPr>
                <w:rFonts w:hint="cs"/>
                <w:rtl/>
              </w:rPr>
              <w:t xml:space="preserve"> במכירה אשר אינה חייבת במס, לפי חלק ה2,</w:t>
            </w:r>
            <w:r w:rsidRPr="00831E72">
              <w:rPr>
                <w:rtl/>
              </w:rPr>
              <w:t xml:space="preserve"> ובמהלך תקופה של שבע שנים שתחילתה ביום העברת הנכס האמור, </w:t>
            </w:r>
            <w:r w:rsidRPr="00831E72">
              <w:rPr>
                <w:rFonts w:hint="cs"/>
                <w:rtl/>
              </w:rPr>
              <w:t>קיבל</w:t>
            </w:r>
            <w:r w:rsidRPr="00831E72">
              <w:rPr>
                <w:rtl/>
              </w:rPr>
              <w:t xml:space="preserve"> </w:t>
            </w:r>
            <w:r w:rsidRPr="00831E72">
              <w:rPr>
                <w:rFonts w:hint="cs"/>
                <w:rtl/>
              </w:rPr>
              <w:t>מהשותפות</w:t>
            </w:r>
            <w:r w:rsidRPr="00831E72">
              <w:rPr>
                <w:rtl/>
              </w:rPr>
              <w:t xml:space="preserve"> </w:t>
            </w:r>
            <w:r w:rsidRPr="00831E72">
              <w:rPr>
                <w:rFonts w:hint="cs"/>
                <w:rtl/>
              </w:rPr>
              <w:t>נכס או מזומן</w:t>
            </w:r>
            <w:r w:rsidRPr="00831E72">
              <w:rPr>
                <w:rtl/>
              </w:rPr>
              <w:t>, למעט מזומן הנובע מרווחי שותפות לגביהם חויב במס, יראו את העברת הנכס כמכירה לעניין חלק ה', או לעניין חוק מיסוי מקרקעין, לפי העניין</w:t>
            </w:r>
            <w:r w:rsidR="00E50BAB"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18"/>
              </w:numPr>
              <w:tabs>
                <w:tab w:val="left" w:pos="624"/>
              </w:tabs>
              <w:rPr>
                <w:rtl/>
              </w:rPr>
            </w:pPr>
            <w:r w:rsidRPr="00831E72">
              <w:rPr>
                <w:rFonts w:hint="cs"/>
                <w:rtl/>
              </w:rPr>
              <w:t xml:space="preserve">קיבל שותף מהשותפות נכס או מזומן, כאמור בסעיף קטן (ב),  בגין נכס אותו העביר מבלי שהתחייב במס על ההעברה זו </w:t>
            </w:r>
            <w:r w:rsidRPr="00831E72">
              <w:rPr>
                <w:rtl/>
              </w:rPr>
              <w:t>–</w:t>
            </w:r>
            <w:r w:rsidRPr="00831E72">
              <w:rPr>
                <w:rFonts w:hint="cs"/>
                <w:rtl/>
              </w:rPr>
              <w:t xml:space="preserve">ידווח על כך לפקיד </w:t>
            </w:r>
            <w:r w:rsidR="00E50BAB" w:rsidRPr="00831E72">
              <w:rPr>
                <w:rFonts w:hint="cs"/>
                <w:rtl/>
              </w:rPr>
              <w:t>השומה בתוך 30 יום ממועדה הקבלה.</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18"/>
              </w:numPr>
              <w:tabs>
                <w:tab w:val="left" w:pos="624"/>
              </w:tabs>
              <w:rPr>
                <w:rtl/>
              </w:rPr>
            </w:pPr>
            <w:r w:rsidRPr="00831E72">
              <w:rPr>
                <w:rFonts w:hint="cs"/>
                <w:rtl/>
              </w:rPr>
              <w:t xml:space="preserve">פקיד השומה רשאי יהיה לדרוש את תשלום המס המתחייב בשל העברת נכסים אשר התקיימו לגביהן האמור בסעיף קטן (ב), בתוך 4 שנים </w:t>
            </w:r>
            <w:r w:rsidRPr="00831E72">
              <w:rPr>
                <w:rtl/>
              </w:rPr>
              <w:t xml:space="preserve">מתום שנת המס שבה נמסר לפקיד השומה דו"ח </w:t>
            </w:r>
            <w:r w:rsidRPr="00831E72">
              <w:rPr>
                <w:rFonts w:hint="cs"/>
                <w:rtl/>
              </w:rPr>
              <w:t xml:space="preserve">לפי סעיף קטן (ג), או </w:t>
            </w:r>
            <w:r w:rsidRPr="00831E72">
              <w:rPr>
                <w:rtl/>
              </w:rPr>
              <w:t xml:space="preserve">מתום שנת המס שבה </w:t>
            </w:r>
            <w:r w:rsidRPr="00831E72">
              <w:rPr>
                <w:rFonts w:hint="cs"/>
                <w:rtl/>
              </w:rPr>
              <w:t xml:space="preserve">הועבר הנכס או המזומן לשותף כאמור בסעיף קטן (ב), לפי המאוחר. </w:t>
            </w:r>
          </w:p>
        </w:tc>
      </w:tr>
      <w:tr w:rsidR="008B62DC" w:rsidRPr="00831E72" w:rsidTr="00A76A97">
        <w:trPr>
          <w:cantSplit/>
        </w:trPr>
        <w:tc>
          <w:tcPr>
            <w:tcW w:w="1871" w:type="dxa"/>
          </w:tcPr>
          <w:p w:rsidR="008B62DC" w:rsidRPr="00831E72" w:rsidRDefault="00A76A97" w:rsidP="008B62DC">
            <w:pPr>
              <w:pStyle w:val="TableSideHeading"/>
              <w:keepLines w:val="0"/>
            </w:pPr>
            <w:r w:rsidRPr="00831E72">
              <w:rPr>
                <w:rtl/>
              </w:rPr>
              <w:t xml:space="preserve"> </w:t>
            </w: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שותף מדווח</w:t>
            </w:r>
          </w:p>
        </w:tc>
        <w:tc>
          <w:tcPr>
            <w:tcW w:w="624" w:type="dxa"/>
          </w:tcPr>
          <w:p w:rsidR="008B62DC" w:rsidRPr="00831E72" w:rsidRDefault="008B62DC" w:rsidP="008B62DC">
            <w:pPr>
              <w:pStyle w:val="TableText"/>
            </w:pPr>
            <w:r w:rsidRPr="00831E72">
              <w:rPr>
                <w:rFonts w:hint="cs"/>
                <w:rtl/>
              </w:rPr>
              <w:t>63</w:t>
            </w:r>
            <w:r w:rsidR="002672CF" w:rsidRPr="00831E72">
              <w:rPr>
                <w:rFonts w:hint="cs"/>
                <w:rtl/>
              </w:rPr>
              <w:t>יב.</w:t>
            </w:r>
          </w:p>
        </w:tc>
        <w:tc>
          <w:tcPr>
            <w:tcW w:w="4647" w:type="dxa"/>
            <w:gridSpan w:val="4"/>
          </w:tcPr>
          <w:p w:rsidR="008B62DC" w:rsidRPr="00831E72" w:rsidRDefault="008B62DC" w:rsidP="00A76A97">
            <w:pPr>
              <w:pStyle w:val="TableBlock"/>
              <w:numPr>
                <w:ilvl w:val="0"/>
                <w:numId w:val="8"/>
              </w:numPr>
              <w:tabs>
                <w:tab w:val="left" w:pos="624"/>
              </w:tabs>
            </w:pPr>
            <w:r w:rsidRPr="00831E72">
              <w:rPr>
                <w:rFonts w:hint="cs"/>
                <w:rtl/>
              </w:rPr>
              <w:t>השותפים יודיעו לפקיד השומה</w:t>
            </w:r>
            <w:r w:rsidRPr="00831E72">
              <w:rPr>
                <w:rtl/>
              </w:rPr>
              <w:t xml:space="preserve"> </w:t>
            </w:r>
            <w:r w:rsidRPr="00831E72">
              <w:rPr>
                <w:rFonts w:hint="cs"/>
                <w:rtl/>
              </w:rPr>
              <w:t xml:space="preserve">על בקשתם </w:t>
            </w:r>
            <w:r w:rsidRPr="00831E72">
              <w:rPr>
                <w:rtl/>
              </w:rPr>
              <w:t xml:space="preserve">להכיר באחד </w:t>
            </w:r>
            <w:r w:rsidRPr="00831E72">
              <w:rPr>
                <w:rFonts w:hint="cs"/>
                <w:rtl/>
              </w:rPr>
              <w:t>השותפים</w:t>
            </w:r>
            <w:r w:rsidRPr="00831E72">
              <w:rPr>
                <w:rtl/>
              </w:rPr>
              <w:t xml:space="preserve"> </w:t>
            </w:r>
            <w:r w:rsidRPr="00831E72">
              <w:rPr>
                <w:rFonts w:hint="cs"/>
                <w:rtl/>
              </w:rPr>
              <w:t xml:space="preserve">הכלליים </w:t>
            </w:r>
            <w:r w:rsidRPr="00831E72">
              <w:rPr>
                <w:rtl/>
              </w:rPr>
              <w:t xml:space="preserve">כשותף המדווח לעניין </w:t>
            </w:r>
            <w:r w:rsidRPr="00831E72">
              <w:rPr>
                <w:rFonts w:hint="cs"/>
                <w:rtl/>
              </w:rPr>
              <w:t>סימן</w:t>
            </w:r>
            <w:r w:rsidRPr="00831E72">
              <w:rPr>
                <w:rtl/>
              </w:rPr>
              <w:t xml:space="preserve"> זה</w:t>
            </w:r>
            <w:r w:rsidRPr="00831E72">
              <w:rPr>
                <w:rFonts w:hint="cs"/>
                <w:rtl/>
              </w:rPr>
              <w:t xml:space="preserve"> במכתב</w:t>
            </w:r>
            <w:r w:rsidRPr="00831E72">
              <w:rPr>
                <w:rtl/>
              </w:rPr>
              <w:t xml:space="preserve"> </w:t>
            </w:r>
            <w:r w:rsidRPr="00831E72">
              <w:rPr>
                <w:rFonts w:hint="cs"/>
                <w:rtl/>
              </w:rPr>
              <w:t>שהוגש</w:t>
            </w:r>
            <w:r w:rsidRPr="00831E72">
              <w:rPr>
                <w:rtl/>
              </w:rPr>
              <w:t xml:space="preserve"> </w:t>
            </w:r>
            <w:r w:rsidRPr="00831E72">
              <w:rPr>
                <w:rFonts w:hint="cs"/>
                <w:rtl/>
              </w:rPr>
              <w:t>לפקיד</w:t>
            </w:r>
            <w:r w:rsidRPr="00831E72">
              <w:rPr>
                <w:rtl/>
              </w:rPr>
              <w:t xml:space="preserve"> </w:t>
            </w:r>
            <w:r w:rsidRPr="00831E72">
              <w:rPr>
                <w:rFonts w:hint="cs"/>
                <w:rtl/>
              </w:rPr>
              <w:t>השומה</w:t>
            </w:r>
            <w:r w:rsidRPr="00831E72">
              <w:rPr>
                <w:rtl/>
              </w:rPr>
              <w:t xml:space="preserve"> </w:t>
            </w:r>
            <w:r w:rsidRPr="00831E72">
              <w:rPr>
                <w:rFonts w:hint="cs"/>
                <w:rtl/>
              </w:rPr>
              <w:t>לפי</w:t>
            </w:r>
            <w:r w:rsidRPr="00831E72">
              <w:rPr>
                <w:rtl/>
              </w:rPr>
              <w:t xml:space="preserve"> </w:t>
            </w:r>
            <w:r w:rsidRPr="00831E72">
              <w:rPr>
                <w:rFonts w:hint="cs"/>
                <w:rtl/>
              </w:rPr>
              <w:t>סעיף</w:t>
            </w:r>
            <w:r w:rsidRPr="00831E72">
              <w:rPr>
                <w:rtl/>
              </w:rPr>
              <w:t xml:space="preserve"> 134</w:t>
            </w:r>
            <w:r w:rsidRPr="00831E72">
              <w:rPr>
                <w:rFonts w:hint="cs"/>
                <w:rtl/>
              </w:rPr>
              <w:t>.</w:t>
            </w:r>
            <w:r w:rsidRPr="00831E72">
              <w:rPr>
                <w:rtl/>
              </w:rPr>
              <w:t xml:space="preserve"> </w:t>
            </w:r>
            <w:r w:rsidRPr="00831E72">
              <w:rPr>
                <w:rFonts w:hint="cs"/>
                <w:rtl/>
              </w:rPr>
              <w:t>אם כללה השותפות שותף תושב ישראל, השותף המדווח כאמור יהיה</w:t>
            </w:r>
            <w:r w:rsidRPr="00831E72">
              <w:rPr>
                <w:rtl/>
              </w:rPr>
              <w:t xml:space="preserve"> תושב ישראל.</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8"/>
              </w:numPr>
              <w:tabs>
                <w:tab w:val="left" w:pos="624"/>
              </w:tabs>
            </w:pPr>
            <w:r w:rsidRPr="00831E72">
              <w:rPr>
                <w:rFonts w:hint="cs"/>
                <w:rtl/>
              </w:rPr>
              <w:t xml:space="preserve">לא הודיעו השותפים על שותף מדווח כאמור בסעיף קטן (א), יראו בשותף כללי שהוא תושב ישראל </w:t>
            </w:r>
            <w:r w:rsidRPr="00831E72">
              <w:rPr>
                <w:rtl/>
              </w:rPr>
              <w:t>ששמו נקוב ראשונה בהסכם</w:t>
            </w:r>
            <w:r w:rsidRPr="00831E72">
              <w:rPr>
                <w:rFonts w:hint="cs"/>
                <w:rtl/>
              </w:rPr>
              <w:t xml:space="preserve"> </w:t>
            </w:r>
            <w:r w:rsidRPr="00831E72">
              <w:rPr>
                <w:rtl/>
              </w:rPr>
              <w:t>השותפות</w:t>
            </w:r>
            <w:r w:rsidRPr="00831E72">
              <w:rPr>
                <w:rFonts w:hint="cs"/>
                <w:rtl/>
              </w:rPr>
              <w:t xml:space="preserve"> כשותף המדווח. לא כללה השותפות שותף תושב ישראל, יראו בשותף כללי ששמו נקוב ראשונה בהסכם השותפות כשותף המדווח.</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8"/>
              </w:numPr>
              <w:tabs>
                <w:tab w:val="left" w:pos="624"/>
              </w:tabs>
              <w:rPr>
                <w:rtl/>
              </w:rPr>
            </w:pPr>
            <w:r w:rsidRPr="00831E72">
              <w:rPr>
                <w:rtl/>
              </w:rPr>
              <w:t xml:space="preserve">בדיווחיו של השותף המדווח, בהשגתו על השומה או בערעור שיגיש, לפי העניין, </w:t>
            </w:r>
            <w:r w:rsidRPr="00831E72">
              <w:rPr>
                <w:rFonts w:hint="cs"/>
                <w:rtl/>
              </w:rPr>
              <w:t xml:space="preserve">יראו </w:t>
            </w:r>
            <w:r w:rsidRPr="00831E72">
              <w:rPr>
                <w:rtl/>
              </w:rPr>
              <w:t>כאילו היו דיווחי</w:t>
            </w:r>
            <w:r w:rsidRPr="00831E72">
              <w:rPr>
                <w:rFonts w:hint="cs"/>
                <w:rtl/>
              </w:rPr>
              <w:t>ה</w:t>
            </w:r>
            <w:r w:rsidRPr="00831E72">
              <w:rPr>
                <w:rtl/>
              </w:rPr>
              <w:t>, השגת</w:t>
            </w:r>
            <w:r w:rsidRPr="00831E72">
              <w:rPr>
                <w:rFonts w:hint="cs"/>
                <w:rtl/>
              </w:rPr>
              <w:t>ה</w:t>
            </w:r>
            <w:r w:rsidRPr="00831E72">
              <w:rPr>
                <w:rtl/>
              </w:rPr>
              <w:t xml:space="preserve"> או ערעור</w:t>
            </w:r>
            <w:r w:rsidRPr="00831E72">
              <w:rPr>
                <w:rFonts w:hint="cs"/>
                <w:rtl/>
              </w:rPr>
              <w:t>ה</w:t>
            </w:r>
            <w:r w:rsidRPr="00831E72">
              <w:rPr>
                <w:rtl/>
              </w:rPr>
              <w:t xml:space="preserve"> של </w:t>
            </w:r>
            <w:r w:rsidRPr="00831E72">
              <w:rPr>
                <w:rFonts w:hint="cs"/>
                <w:rtl/>
              </w:rPr>
              <w:t>השותפות.</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הגשת דוח לשותפות</w:t>
            </w:r>
          </w:p>
        </w:tc>
        <w:tc>
          <w:tcPr>
            <w:tcW w:w="624" w:type="dxa"/>
          </w:tcPr>
          <w:p w:rsidR="008B62DC" w:rsidRPr="00831E72" w:rsidRDefault="008B62DC" w:rsidP="008B62DC">
            <w:pPr>
              <w:pStyle w:val="TableText"/>
            </w:pPr>
            <w:r w:rsidRPr="00831E72">
              <w:rPr>
                <w:rFonts w:hint="cs"/>
                <w:rtl/>
              </w:rPr>
              <w:t>63י</w:t>
            </w:r>
            <w:r w:rsidR="002672CF" w:rsidRPr="00831E72">
              <w:rPr>
                <w:rFonts w:hint="cs"/>
                <w:rtl/>
              </w:rPr>
              <w:t>ג.</w:t>
            </w:r>
          </w:p>
        </w:tc>
        <w:tc>
          <w:tcPr>
            <w:tcW w:w="4647" w:type="dxa"/>
            <w:gridSpan w:val="4"/>
          </w:tcPr>
          <w:p w:rsidR="008B62DC" w:rsidRPr="00831E72" w:rsidRDefault="008B62DC" w:rsidP="00A76A97">
            <w:pPr>
              <w:pStyle w:val="TableBlock"/>
              <w:numPr>
                <w:ilvl w:val="0"/>
                <w:numId w:val="9"/>
              </w:numPr>
              <w:tabs>
                <w:tab w:val="left" w:pos="624"/>
              </w:tabs>
            </w:pPr>
            <w:r w:rsidRPr="00831E72">
              <w:rPr>
                <w:rtl/>
              </w:rPr>
              <w:t xml:space="preserve">השותף </w:t>
            </w:r>
            <w:r w:rsidRPr="00831E72">
              <w:rPr>
                <w:rFonts w:hint="cs"/>
                <w:rtl/>
              </w:rPr>
              <w:t>המדווח</w:t>
            </w:r>
            <w:r w:rsidRPr="00831E72">
              <w:rPr>
                <w:rtl/>
              </w:rPr>
              <w:t xml:space="preserve"> יהיה חייב בהגשת דוח על הכנסתה  של השותפות לפי סעיף 131</w:t>
            </w:r>
            <w:r w:rsidRPr="00831E72">
              <w:rPr>
                <w:rFonts w:hint="cs"/>
                <w:rtl/>
              </w:rPr>
              <w:t>(א)(5)</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9"/>
              </w:numPr>
              <w:tabs>
                <w:tab w:val="left" w:pos="624"/>
              </w:tabs>
            </w:pPr>
            <w:r w:rsidRPr="00831E72">
              <w:rPr>
                <w:rFonts w:hint="cs"/>
                <w:rtl/>
              </w:rPr>
              <w:t>דוח כאמור בסעיף קטן (א) יכלול, בנוסף</w:t>
            </w:r>
            <w:r w:rsidRPr="00831E72">
              <w:rPr>
                <w:rtl/>
              </w:rPr>
              <w:t xml:space="preserve"> </w:t>
            </w:r>
            <w:r w:rsidRPr="00831E72">
              <w:rPr>
                <w:rFonts w:hint="cs"/>
                <w:rtl/>
              </w:rPr>
              <w:t>לאמור</w:t>
            </w:r>
            <w:r w:rsidRPr="00831E72">
              <w:rPr>
                <w:rtl/>
              </w:rPr>
              <w:t xml:space="preserve"> </w:t>
            </w:r>
            <w:r w:rsidRPr="00831E72">
              <w:rPr>
                <w:rFonts w:hint="cs"/>
                <w:rtl/>
              </w:rPr>
              <w:t>בסעיף</w:t>
            </w:r>
            <w:r w:rsidRPr="00831E72">
              <w:rPr>
                <w:rtl/>
              </w:rPr>
              <w:t xml:space="preserve"> 131(ב),</w:t>
            </w:r>
            <w:r w:rsidRPr="00831E72">
              <w:rPr>
                <w:rFonts w:hint="cs"/>
                <w:rtl/>
              </w:rPr>
              <w:t xml:space="preserve"> גם את </w:t>
            </w:r>
            <w:r w:rsidRPr="00831E72">
              <w:rPr>
                <w:rtl/>
              </w:rPr>
              <w:t>ש</w:t>
            </w:r>
            <w:r w:rsidRPr="00831E72">
              <w:rPr>
                <w:rFonts w:hint="cs"/>
                <w:rtl/>
              </w:rPr>
              <w:t>מם ומענם של  השותפים בשותפות בשנת</w:t>
            </w:r>
            <w:r w:rsidRPr="00831E72">
              <w:rPr>
                <w:rtl/>
              </w:rPr>
              <w:t xml:space="preserve"> </w:t>
            </w:r>
            <w:r w:rsidRPr="00831E72">
              <w:rPr>
                <w:rFonts w:hint="cs"/>
                <w:rtl/>
              </w:rPr>
              <w:t>המס</w:t>
            </w:r>
            <w:r w:rsidRPr="00831E72">
              <w:rPr>
                <w:rtl/>
              </w:rPr>
              <w:t xml:space="preserve"> </w:t>
            </w:r>
            <w:r w:rsidRPr="00831E72">
              <w:rPr>
                <w:rFonts w:hint="cs"/>
                <w:rtl/>
              </w:rPr>
              <w:t>כולה</w:t>
            </w:r>
            <w:r w:rsidRPr="00831E72">
              <w:rPr>
                <w:rtl/>
              </w:rPr>
              <w:t xml:space="preserve">, </w:t>
            </w:r>
            <w:r w:rsidRPr="00831E72">
              <w:rPr>
                <w:rFonts w:hint="cs"/>
                <w:rtl/>
              </w:rPr>
              <w:t>או</w:t>
            </w:r>
            <w:r w:rsidRPr="00831E72">
              <w:rPr>
                <w:rtl/>
              </w:rPr>
              <w:t xml:space="preserve"> </w:t>
            </w:r>
            <w:r w:rsidRPr="00831E72">
              <w:rPr>
                <w:rFonts w:hint="cs"/>
                <w:rtl/>
              </w:rPr>
              <w:t>בחלק</w:t>
            </w:r>
            <w:r w:rsidRPr="00831E72">
              <w:rPr>
                <w:rtl/>
              </w:rPr>
              <w:t xml:space="preserve"> </w:t>
            </w:r>
            <w:r w:rsidRPr="00831E72">
              <w:rPr>
                <w:rFonts w:hint="cs"/>
                <w:rtl/>
              </w:rPr>
              <w:t xml:space="preserve">ממנה, </w:t>
            </w:r>
            <w:r w:rsidRPr="00831E72">
              <w:rPr>
                <w:rtl/>
              </w:rPr>
              <w:t>את החלק שכל שותף זכאי לו בהכנסת אותה שנה</w:t>
            </w:r>
            <w:r w:rsidRPr="00831E72">
              <w:rPr>
                <w:rFonts w:hint="cs"/>
                <w:rtl/>
              </w:rPr>
              <w:t xml:space="preserve"> ובנכסי השותפות ופרטים אודות היותם של השותפים שותפים מוגבלים או שותפים כלליים.</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9"/>
              </w:numPr>
              <w:tabs>
                <w:tab w:val="left" w:pos="624"/>
              </w:tabs>
              <w:rPr>
                <w:rtl/>
              </w:rPr>
            </w:pP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36"/>
              </w:numPr>
              <w:tabs>
                <w:tab w:val="left" w:pos="624"/>
              </w:tabs>
            </w:pPr>
            <w:r w:rsidRPr="00831E72">
              <w:rPr>
                <w:rFonts w:hint="cs"/>
                <w:rtl/>
              </w:rPr>
              <w:t>שותף</w:t>
            </w:r>
            <w:r w:rsidRPr="00831E72">
              <w:rPr>
                <w:rtl/>
              </w:rPr>
              <w:t xml:space="preserve"> </w:t>
            </w:r>
            <w:r w:rsidRPr="00831E72">
              <w:rPr>
                <w:rFonts w:hint="cs"/>
                <w:rtl/>
              </w:rPr>
              <w:t>מדווח</w:t>
            </w:r>
            <w:r w:rsidRPr="00831E72">
              <w:rPr>
                <w:rtl/>
              </w:rPr>
              <w:t xml:space="preserve"> </w:t>
            </w:r>
            <w:proofErr w:type="spellStart"/>
            <w:r w:rsidRPr="00831E72">
              <w:rPr>
                <w:rFonts w:hint="cs"/>
                <w:rtl/>
              </w:rPr>
              <w:t>יתן</w:t>
            </w:r>
            <w:proofErr w:type="spellEnd"/>
            <w:r w:rsidRPr="00831E72">
              <w:rPr>
                <w:rtl/>
              </w:rPr>
              <w:t xml:space="preserve"> </w:t>
            </w:r>
            <w:r w:rsidRPr="00831E72">
              <w:rPr>
                <w:rFonts w:hint="cs"/>
                <w:rtl/>
              </w:rPr>
              <w:t>לכל</w:t>
            </w:r>
            <w:r w:rsidRPr="00831E72">
              <w:rPr>
                <w:rtl/>
              </w:rPr>
              <w:t xml:space="preserve"> </w:t>
            </w:r>
            <w:r w:rsidRPr="00831E72">
              <w:rPr>
                <w:rFonts w:hint="cs"/>
                <w:rtl/>
              </w:rPr>
              <w:t>שותף</w:t>
            </w:r>
            <w:r w:rsidRPr="00831E72">
              <w:rPr>
                <w:rtl/>
              </w:rPr>
              <w:t xml:space="preserve"> </w:t>
            </w:r>
            <w:r w:rsidRPr="00831E72">
              <w:rPr>
                <w:rFonts w:hint="cs"/>
                <w:rtl/>
              </w:rPr>
              <w:t>בשותפות</w:t>
            </w:r>
            <w:r w:rsidRPr="00831E72">
              <w:rPr>
                <w:rtl/>
              </w:rPr>
              <w:t xml:space="preserve"> </w:t>
            </w:r>
            <w:r w:rsidRPr="00831E72">
              <w:rPr>
                <w:rFonts w:hint="cs"/>
                <w:rtl/>
              </w:rPr>
              <w:t>אישור</w:t>
            </w:r>
            <w:r w:rsidRPr="00831E72">
              <w:rPr>
                <w:rtl/>
              </w:rPr>
              <w:t xml:space="preserve">, בין אם ניכה ממנה מס ובין אם לאו, </w:t>
            </w:r>
            <w:r w:rsidRPr="00831E72">
              <w:rPr>
                <w:rFonts w:hint="cs"/>
                <w:rtl/>
              </w:rPr>
              <w:t xml:space="preserve">ובין אם שילם על חשבונם מקדמה ובין אם לאו, </w:t>
            </w:r>
            <w:r w:rsidRPr="00831E72">
              <w:rPr>
                <w:rtl/>
              </w:rPr>
              <w:t>על כל ה</w:t>
            </w:r>
            <w:r w:rsidRPr="00831E72">
              <w:rPr>
                <w:rFonts w:hint="cs"/>
                <w:rtl/>
              </w:rPr>
              <w:t>הכנסה</w:t>
            </w:r>
            <w:r w:rsidRPr="00831E72">
              <w:rPr>
                <w:rtl/>
              </w:rPr>
              <w:t xml:space="preserve"> שיוחסה לו בשנת המס, ועל המס שניכה ממנה; האישור יינתן לא יאוחר מיום 31 במרס של כל שנה לגבי שנת המס הקודמת או ב</w:t>
            </w:r>
            <w:r w:rsidRPr="00831E72">
              <w:rPr>
                <w:rFonts w:hint="cs"/>
                <w:rtl/>
              </w:rPr>
              <w:t>תוך</w:t>
            </w:r>
            <w:r w:rsidRPr="00831E72">
              <w:rPr>
                <w:rtl/>
              </w:rPr>
              <w:t xml:space="preserve"> 30 יום </w:t>
            </w:r>
            <w:r w:rsidRPr="00831E72">
              <w:rPr>
                <w:rFonts w:hint="cs"/>
                <w:rtl/>
              </w:rPr>
              <w:t>מהיום</w:t>
            </w:r>
            <w:r w:rsidRPr="00831E72">
              <w:rPr>
                <w:rtl/>
              </w:rPr>
              <w:t xml:space="preserve"> שבו חדל ה</w:t>
            </w:r>
            <w:r w:rsidRPr="00831E72">
              <w:rPr>
                <w:rFonts w:hint="cs"/>
                <w:rtl/>
              </w:rPr>
              <w:t>שותף</w:t>
            </w:r>
            <w:r w:rsidRPr="00831E72">
              <w:rPr>
                <w:rtl/>
              </w:rPr>
              <w:t xml:space="preserve"> להיות </w:t>
            </w:r>
            <w:r w:rsidRPr="00831E72">
              <w:rPr>
                <w:rFonts w:hint="cs"/>
                <w:rtl/>
              </w:rPr>
              <w:t>שותף</w:t>
            </w:r>
            <w:r w:rsidRPr="00831E72">
              <w:rPr>
                <w:rtl/>
              </w:rPr>
              <w:t xml:space="preserve"> </w:t>
            </w:r>
            <w:r w:rsidRPr="00831E72">
              <w:rPr>
                <w:rFonts w:hint="cs"/>
                <w:rtl/>
              </w:rPr>
              <w:t>בשותפות</w:t>
            </w:r>
            <w:r w:rsidRPr="00831E72">
              <w:rPr>
                <w:rtl/>
              </w:rPr>
              <w:t xml:space="preserve">, </w:t>
            </w:r>
            <w:proofErr w:type="spellStart"/>
            <w:r w:rsidRPr="00831E72">
              <w:rPr>
                <w:rtl/>
              </w:rPr>
              <w:t>הכל</w:t>
            </w:r>
            <w:proofErr w:type="spellEnd"/>
            <w:r w:rsidRPr="00831E72">
              <w:rPr>
                <w:rtl/>
              </w:rPr>
              <w:t xml:space="preserve"> לפי </w:t>
            </w:r>
            <w:proofErr w:type="spellStart"/>
            <w:r w:rsidRPr="00831E72">
              <w:rPr>
                <w:rtl/>
              </w:rPr>
              <w:t>הענין</w:t>
            </w:r>
            <w:proofErr w:type="spellEnd"/>
            <w:r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rPr>
                <w:rtl/>
              </w:rPr>
            </w:pPr>
            <w:r w:rsidRPr="00831E72">
              <w:rPr>
                <w:rtl/>
              </w:rPr>
              <w:t>(</w:t>
            </w:r>
            <w:r w:rsidRPr="00831E72">
              <w:rPr>
                <w:rFonts w:hint="cs"/>
                <w:rtl/>
              </w:rPr>
              <w:t>2</w:t>
            </w:r>
            <w:r w:rsidRPr="00831E72">
              <w:rPr>
                <w:rtl/>
              </w:rPr>
              <w:t xml:space="preserve">) </w:t>
            </w:r>
            <w:r w:rsidRPr="00831E72">
              <w:rPr>
                <w:rFonts w:hint="cs"/>
                <w:rtl/>
              </w:rPr>
              <w:t>אישור</w:t>
            </w:r>
            <w:r w:rsidRPr="00831E72">
              <w:rPr>
                <w:rtl/>
              </w:rPr>
              <w:t xml:space="preserve"> כאמור </w:t>
            </w:r>
            <w:r w:rsidRPr="00831E72">
              <w:rPr>
                <w:rFonts w:hint="cs"/>
                <w:rtl/>
              </w:rPr>
              <w:t>בפסקה</w:t>
            </w:r>
            <w:r w:rsidRPr="00831E72">
              <w:rPr>
                <w:rtl/>
              </w:rPr>
              <w:t xml:space="preserve"> (1) </w:t>
            </w:r>
            <w:r w:rsidRPr="00831E72">
              <w:rPr>
                <w:rFonts w:hint="cs"/>
                <w:rtl/>
              </w:rPr>
              <w:t>יצורף</w:t>
            </w:r>
            <w:r w:rsidRPr="00831E72">
              <w:rPr>
                <w:rtl/>
              </w:rPr>
              <w:t xml:space="preserve"> </w:t>
            </w:r>
            <w:r w:rsidRPr="00831E72">
              <w:rPr>
                <w:rFonts w:hint="cs"/>
                <w:rtl/>
              </w:rPr>
              <w:t>לדוח</w:t>
            </w:r>
            <w:r w:rsidRPr="00831E72">
              <w:rPr>
                <w:rtl/>
              </w:rPr>
              <w:t xml:space="preserve"> </w:t>
            </w:r>
            <w:r w:rsidRPr="00831E72">
              <w:rPr>
                <w:rFonts w:hint="cs"/>
                <w:rtl/>
              </w:rPr>
              <w:t>לפי</w:t>
            </w:r>
            <w:r w:rsidRPr="00831E72">
              <w:rPr>
                <w:rtl/>
              </w:rPr>
              <w:t xml:space="preserve"> </w:t>
            </w:r>
            <w:r w:rsidRPr="00831E72">
              <w:rPr>
                <w:rFonts w:hint="cs"/>
                <w:rtl/>
              </w:rPr>
              <w:t>סעיף</w:t>
            </w:r>
            <w:r w:rsidRPr="00831E72">
              <w:rPr>
                <w:rtl/>
              </w:rPr>
              <w:t xml:space="preserve"> 131</w:t>
            </w:r>
            <w:r w:rsidRPr="00831E72">
              <w:rPr>
                <w:rFonts w:hint="cs"/>
                <w:rtl/>
              </w:rPr>
              <w:t xml:space="preserve"> של כל שותף</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הכללת הכנסות שותפות חייבות בדוח שותף</w:t>
            </w:r>
          </w:p>
        </w:tc>
        <w:tc>
          <w:tcPr>
            <w:tcW w:w="624" w:type="dxa"/>
          </w:tcPr>
          <w:p w:rsidR="008B62DC" w:rsidRPr="00831E72" w:rsidRDefault="008B62DC" w:rsidP="008B62DC">
            <w:pPr>
              <w:pStyle w:val="TableText"/>
            </w:pPr>
            <w:r w:rsidRPr="00831E72">
              <w:rPr>
                <w:rtl/>
              </w:rPr>
              <w:t>63י</w:t>
            </w:r>
            <w:r w:rsidR="002672CF" w:rsidRPr="00831E72">
              <w:rPr>
                <w:rFonts w:hint="cs"/>
                <w:rtl/>
              </w:rPr>
              <w:t>ד.</w:t>
            </w:r>
          </w:p>
        </w:tc>
        <w:tc>
          <w:tcPr>
            <w:tcW w:w="4647" w:type="dxa"/>
            <w:gridSpan w:val="4"/>
          </w:tcPr>
          <w:p w:rsidR="008B62DC" w:rsidRPr="00831E72" w:rsidRDefault="008B62DC" w:rsidP="00A76A97">
            <w:pPr>
              <w:pStyle w:val="TableBlock"/>
              <w:numPr>
                <w:ilvl w:val="0"/>
                <w:numId w:val="19"/>
              </w:numPr>
              <w:tabs>
                <w:tab w:val="left" w:pos="624"/>
              </w:tabs>
            </w:pPr>
            <w:r w:rsidRPr="00831E72">
              <w:rPr>
                <w:rFonts w:hint="cs"/>
                <w:rtl/>
              </w:rPr>
              <w:t>יחיד</w:t>
            </w:r>
            <w:r w:rsidRPr="00831E72">
              <w:rPr>
                <w:rtl/>
              </w:rPr>
              <w:t xml:space="preserve"> </w:t>
            </w:r>
            <w:r w:rsidRPr="00831E72">
              <w:rPr>
                <w:rFonts w:hint="cs"/>
                <w:rtl/>
              </w:rPr>
              <w:t>תושב ישראל או</w:t>
            </w:r>
            <w:r w:rsidRPr="00831E72">
              <w:rPr>
                <w:rtl/>
              </w:rPr>
              <w:t xml:space="preserve"> </w:t>
            </w:r>
            <w:r w:rsidRPr="00831E72">
              <w:rPr>
                <w:rFonts w:hint="cs"/>
                <w:rtl/>
              </w:rPr>
              <w:t>חבר</w:t>
            </w:r>
            <w:r w:rsidRPr="00831E72">
              <w:rPr>
                <w:rtl/>
              </w:rPr>
              <w:t xml:space="preserve"> </w:t>
            </w:r>
            <w:r w:rsidRPr="00831E72">
              <w:rPr>
                <w:rFonts w:hint="cs"/>
                <w:rtl/>
              </w:rPr>
              <w:t>בני</w:t>
            </w:r>
            <w:r w:rsidRPr="00831E72">
              <w:rPr>
                <w:rtl/>
              </w:rPr>
              <w:t xml:space="preserve"> </w:t>
            </w:r>
            <w:r w:rsidRPr="00831E72">
              <w:rPr>
                <w:rFonts w:hint="cs"/>
                <w:rtl/>
              </w:rPr>
              <w:t>אדם</w:t>
            </w:r>
            <w:r w:rsidRPr="00831E72">
              <w:rPr>
                <w:rtl/>
              </w:rPr>
              <w:t xml:space="preserve"> </w:t>
            </w:r>
            <w:r w:rsidRPr="00831E72">
              <w:rPr>
                <w:rFonts w:hint="cs"/>
                <w:rtl/>
              </w:rPr>
              <w:t xml:space="preserve">תושב ישראל </w:t>
            </w:r>
            <w:r w:rsidRPr="00831E72">
              <w:rPr>
                <w:rtl/>
              </w:rPr>
              <w:t xml:space="preserve">שהיו שותפים בשותפות בשנת המס או חלק ממנה – יראו </w:t>
            </w:r>
            <w:r w:rsidRPr="00831E72">
              <w:rPr>
                <w:rFonts w:hint="cs"/>
                <w:rtl/>
              </w:rPr>
              <w:t>את</w:t>
            </w:r>
            <w:r w:rsidRPr="00831E72">
              <w:rPr>
                <w:rtl/>
              </w:rPr>
              <w:t xml:space="preserve"> </w:t>
            </w:r>
            <w:r w:rsidRPr="00831E72">
              <w:rPr>
                <w:rFonts w:hint="cs"/>
                <w:rtl/>
              </w:rPr>
              <w:t>חלקם</w:t>
            </w:r>
            <w:r w:rsidRPr="00831E72">
              <w:rPr>
                <w:rtl/>
              </w:rPr>
              <w:t xml:space="preserve"> </w:t>
            </w:r>
            <w:r w:rsidRPr="00831E72">
              <w:rPr>
                <w:rFonts w:hint="cs"/>
                <w:rtl/>
              </w:rPr>
              <w:t>בהכנסת</w:t>
            </w:r>
            <w:r w:rsidRPr="00831E72">
              <w:rPr>
                <w:rtl/>
              </w:rPr>
              <w:t xml:space="preserve"> </w:t>
            </w:r>
            <w:r w:rsidRPr="00831E72">
              <w:rPr>
                <w:rFonts w:hint="cs"/>
                <w:rtl/>
              </w:rPr>
              <w:t>השותפות</w:t>
            </w:r>
            <w:r w:rsidRPr="00831E72">
              <w:rPr>
                <w:rtl/>
              </w:rPr>
              <w:t xml:space="preserve"> </w:t>
            </w:r>
            <w:r w:rsidRPr="00831E72">
              <w:rPr>
                <w:rFonts w:hint="cs"/>
                <w:rtl/>
              </w:rPr>
              <w:t>כאילו</w:t>
            </w:r>
            <w:r w:rsidRPr="00831E72">
              <w:rPr>
                <w:rtl/>
              </w:rPr>
              <w:t xml:space="preserve"> </w:t>
            </w:r>
            <w:r w:rsidRPr="00831E72">
              <w:rPr>
                <w:rFonts w:hint="cs"/>
                <w:rtl/>
              </w:rPr>
              <w:t>הייתה</w:t>
            </w:r>
            <w:r w:rsidRPr="00831E72">
              <w:rPr>
                <w:rtl/>
              </w:rPr>
              <w:t xml:space="preserve"> הכנסתם </w:t>
            </w:r>
            <w:r w:rsidRPr="00831E72">
              <w:rPr>
                <w:rFonts w:hint="cs"/>
                <w:rtl/>
              </w:rPr>
              <w:t>האישית</w:t>
            </w:r>
            <w:r w:rsidRPr="00831E72">
              <w:rPr>
                <w:rtl/>
              </w:rPr>
              <w:t>, לעניין חובת הגשת דוח לפי סעיף 131</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19"/>
              </w:numPr>
              <w:tabs>
                <w:tab w:val="left" w:pos="624"/>
              </w:tabs>
            </w:pPr>
            <w:r w:rsidRPr="00831E72">
              <w:rPr>
                <w:rFonts w:hint="cs"/>
                <w:rtl/>
              </w:rPr>
              <w:t>יחיד</w:t>
            </w:r>
            <w:r w:rsidRPr="00831E72">
              <w:rPr>
                <w:rtl/>
              </w:rPr>
              <w:t xml:space="preserve"> </w:t>
            </w:r>
            <w:r w:rsidRPr="00831E72">
              <w:rPr>
                <w:rFonts w:hint="cs"/>
                <w:rtl/>
              </w:rPr>
              <w:t>תושב חוץ או</w:t>
            </w:r>
            <w:r w:rsidRPr="00831E72">
              <w:rPr>
                <w:rtl/>
              </w:rPr>
              <w:t xml:space="preserve"> </w:t>
            </w:r>
            <w:r w:rsidRPr="00831E72">
              <w:rPr>
                <w:rFonts w:hint="cs"/>
                <w:rtl/>
              </w:rPr>
              <w:t>חבר</w:t>
            </w:r>
            <w:r w:rsidRPr="00831E72">
              <w:rPr>
                <w:rtl/>
              </w:rPr>
              <w:t xml:space="preserve"> </w:t>
            </w:r>
            <w:r w:rsidRPr="00831E72">
              <w:rPr>
                <w:rFonts w:hint="cs"/>
                <w:rtl/>
              </w:rPr>
              <w:t>בני</w:t>
            </w:r>
            <w:r w:rsidRPr="00831E72">
              <w:rPr>
                <w:rtl/>
              </w:rPr>
              <w:t xml:space="preserve"> </w:t>
            </w:r>
            <w:r w:rsidRPr="00831E72">
              <w:rPr>
                <w:rFonts w:hint="cs"/>
                <w:rtl/>
              </w:rPr>
              <w:t>אדם</w:t>
            </w:r>
            <w:r w:rsidRPr="00831E72">
              <w:rPr>
                <w:rtl/>
              </w:rPr>
              <w:t xml:space="preserve"> </w:t>
            </w:r>
            <w:r w:rsidRPr="00831E72">
              <w:rPr>
                <w:rFonts w:hint="cs"/>
                <w:rtl/>
              </w:rPr>
              <w:t xml:space="preserve">תושב חוץ </w:t>
            </w:r>
            <w:r w:rsidRPr="00831E72">
              <w:rPr>
                <w:rtl/>
              </w:rPr>
              <w:t xml:space="preserve">שהיו שותפים בשותפות בשנת המס או חלק ממנה – יראו </w:t>
            </w:r>
            <w:r w:rsidRPr="00831E72">
              <w:rPr>
                <w:rFonts w:hint="cs"/>
                <w:rtl/>
              </w:rPr>
              <w:t>את</w:t>
            </w:r>
            <w:r w:rsidRPr="00831E72">
              <w:rPr>
                <w:rtl/>
              </w:rPr>
              <w:t xml:space="preserve"> </w:t>
            </w:r>
            <w:r w:rsidRPr="00831E72">
              <w:rPr>
                <w:rFonts w:hint="cs"/>
                <w:rtl/>
              </w:rPr>
              <w:t>חלקם</w:t>
            </w:r>
            <w:r w:rsidRPr="00831E72">
              <w:rPr>
                <w:rtl/>
              </w:rPr>
              <w:t xml:space="preserve"> </w:t>
            </w:r>
            <w:r w:rsidRPr="00831E72">
              <w:rPr>
                <w:rFonts w:hint="cs"/>
                <w:rtl/>
              </w:rPr>
              <w:t>בהכנסת</w:t>
            </w:r>
            <w:r w:rsidRPr="00831E72">
              <w:rPr>
                <w:rtl/>
              </w:rPr>
              <w:t xml:space="preserve"> </w:t>
            </w:r>
            <w:r w:rsidRPr="00831E72">
              <w:rPr>
                <w:rFonts w:hint="cs"/>
                <w:rtl/>
              </w:rPr>
              <w:t>השותפות שהופקה או נצמחה בישראל,</w:t>
            </w:r>
            <w:r w:rsidRPr="00831E72">
              <w:rPr>
                <w:rtl/>
              </w:rPr>
              <w:t xml:space="preserve"> </w:t>
            </w:r>
            <w:r w:rsidRPr="00831E72">
              <w:rPr>
                <w:rFonts w:hint="cs"/>
                <w:rtl/>
              </w:rPr>
              <w:t>כאילו</w:t>
            </w:r>
            <w:r w:rsidRPr="00831E72">
              <w:rPr>
                <w:rtl/>
              </w:rPr>
              <w:t xml:space="preserve"> </w:t>
            </w:r>
            <w:r w:rsidRPr="00831E72">
              <w:rPr>
                <w:rFonts w:hint="cs"/>
                <w:rtl/>
              </w:rPr>
              <w:t>הייתה</w:t>
            </w:r>
            <w:r w:rsidRPr="00831E72">
              <w:rPr>
                <w:rtl/>
              </w:rPr>
              <w:t xml:space="preserve"> הכנסתם </w:t>
            </w:r>
            <w:r w:rsidRPr="00831E72">
              <w:rPr>
                <w:rFonts w:hint="cs"/>
                <w:rtl/>
              </w:rPr>
              <w:t>האישית</w:t>
            </w:r>
            <w:r w:rsidRPr="00831E72">
              <w:rPr>
                <w:rtl/>
              </w:rPr>
              <w:t>, לעניין חובת הגשת דוח לפי סעיף 131</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התאמה בין עיתוי הכנסה לעיתוי הוצאה</w:t>
            </w:r>
          </w:p>
        </w:tc>
        <w:tc>
          <w:tcPr>
            <w:tcW w:w="624" w:type="dxa"/>
          </w:tcPr>
          <w:p w:rsidR="008B62DC" w:rsidRPr="00831E72" w:rsidRDefault="008B62DC" w:rsidP="008B62DC">
            <w:pPr>
              <w:pStyle w:val="TableText"/>
            </w:pPr>
            <w:r w:rsidRPr="00831E72">
              <w:rPr>
                <w:rFonts w:hint="cs"/>
                <w:rtl/>
              </w:rPr>
              <w:t>63</w:t>
            </w:r>
            <w:r w:rsidR="002672CF" w:rsidRPr="00831E72">
              <w:rPr>
                <w:rFonts w:hint="cs"/>
                <w:rtl/>
              </w:rPr>
              <w:t>טו.</w:t>
            </w:r>
          </w:p>
        </w:tc>
        <w:tc>
          <w:tcPr>
            <w:tcW w:w="4647" w:type="dxa"/>
            <w:gridSpan w:val="4"/>
          </w:tcPr>
          <w:p w:rsidR="008B62DC" w:rsidRPr="00831E72" w:rsidRDefault="008B62DC" w:rsidP="00A76A97">
            <w:pPr>
              <w:pStyle w:val="TableBlock"/>
              <w:numPr>
                <w:ilvl w:val="0"/>
                <w:numId w:val="29"/>
              </w:numPr>
              <w:tabs>
                <w:tab w:val="left" w:pos="624"/>
              </w:tabs>
            </w:pPr>
            <w:r w:rsidRPr="00831E72">
              <w:rPr>
                <w:rFonts w:hint="cs"/>
                <w:rtl/>
              </w:rPr>
              <w:t>כלל</w:t>
            </w:r>
            <w:r w:rsidRPr="00831E72">
              <w:rPr>
                <w:rtl/>
              </w:rPr>
              <w:t xml:space="preserve"> </w:t>
            </w:r>
            <w:r w:rsidRPr="00831E72">
              <w:rPr>
                <w:rFonts w:hint="cs"/>
                <w:rtl/>
              </w:rPr>
              <w:t>דוח</w:t>
            </w:r>
            <w:r w:rsidRPr="00831E72">
              <w:rPr>
                <w:rtl/>
              </w:rPr>
              <w:t xml:space="preserve"> </w:t>
            </w:r>
            <w:r w:rsidRPr="00831E72">
              <w:rPr>
                <w:rFonts w:hint="cs"/>
                <w:rtl/>
              </w:rPr>
              <w:t>שותפות</w:t>
            </w:r>
            <w:r w:rsidRPr="00831E72">
              <w:rPr>
                <w:rtl/>
              </w:rPr>
              <w:t xml:space="preserve"> </w:t>
            </w:r>
            <w:r w:rsidRPr="00831E72">
              <w:rPr>
                <w:rFonts w:hint="cs"/>
                <w:rtl/>
              </w:rPr>
              <w:t>לשנת</w:t>
            </w:r>
            <w:r w:rsidRPr="00831E72">
              <w:rPr>
                <w:rtl/>
              </w:rPr>
              <w:t xml:space="preserve"> </w:t>
            </w:r>
            <w:r w:rsidRPr="00831E72">
              <w:rPr>
                <w:rFonts w:hint="cs"/>
                <w:rtl/>
              </w:rPr>
              <w:t>המס</w:t>
            </w:r>
            <w:r w:rsidRPr="00831E72">
              <w:rPr>
                <w:rtl/>
              </w:rPr>
              <w:t xml:space="preserve">, </w:t>
            </w:r>
            <w:r w:rsidRPr="00831E72">
              <w:rPr>
                <w:rFonts w:hint="cs"/>
                <w:rtl/>
              </w:rPr>
              <w:t>לפי</w:t>
            </w:r>
            <w:r w:rsidRPr="00831E72">
              <w:rPr>
                <w:rtl/>
              </w:rPr>
              <w:t xml:space="preserve"> </w:t>
            </w:r>
            <w:r w:rsidRPr="00831E72">
              <w:rPr>
                <w:rFonts w:hint="cs"/>
                <w:rtl/>
              </w:rPr>
              <w:t>הוראות</w:t>
            </w:r>
            <w:r w:rsidRPr="00831E72">
              <w:rPr>
                <w:rtl/>
              </w:rPr>
              <w:t xml:space="preserve"> </w:t>
            </w:r>
            <w:r w:rsidRPr="00831E72">
              <w:rPr>
                <w:rFonts w:hint="cs"/>
                <w:rtl/>
              </w:rPr>
              <w:t>פקודה</w:t>
            </w:r>
            <w:r w:rsidRPr="00831E72">
              <w:rPr>
                <w:rtl/>
              </w:rPr>
              <w:t xml:space="preserve"> </w:t>
            </w:r>
            <w:r w:rsidRPr="00831E72">
              <w:rPr>
                <w:rFonts w:hint="cs"/>
                <w:rtl/>
              </w:rPr>
              <w:t>זו</w:t>
            </w:r>
            <w:r w:rsidRPr="00831E72">
              <w:rPr>
                <w:rtl/>
              </w:rPr>
              <w:t xml:space="preserve">, </w:t>
            </w:r>
            <w:r w:rsidRPr="00831E72">
              <w:rPr>
                <w:rFonts w:hint="cs"/>
                <w:rtl/>
              </w:rPr>
              <w:t>ניכוי</w:t>
            </w:r>
            <w:r w:rsidRPr="00831E72">
              <w:rPr>
                <w:rtl/>
              </w:rPr>
              <w:t xml:space="preserve"> הוצאה בגין </w:t>
            </w:r>
            <w:r w:rsidRPr="00831E72">
              <w:rPr>
                <w:rFonts w:hint="cs"/>
                <w:rtl/>
              </w:rPr>
              <w:t>תשלום</w:t>
            </w:r>
            <w:r w:rsidRPr="00831E72">
              <w:rPr>
                <w:rtl/>
              </w:rPr>
              <w:t xml:space="preserve"> </w:t>
            </w:r>
            <w:r w:rsidRPr="00831E72">
              <w:rPr>
                <w:rFonts w:hint="cs"/>
                <w:rtl/>
              </w:rPr>
              <w:t>ל</w:t>
            </w:r>
            <w:r w:rsidRPr="00831E72">
              <w:rPr>
                <w:rtl/>
              </w:rPr>
              <w:t xml:space="preserve">שותף, לא יהיה זכאי השותף לכלול </w:t>
            </w:r>
            <w:r w:rsidRPr="00831E72">
              <w:rPr>
                <w:rFonts w:hint="cs"/>
                <w:rtl/>
              </w:rPr>
              <w:t>את</w:t>
            </w:r>
            <w:r w:rsidRPr="00831E72">
              <w:rPr>
                <w:rtl/>
              </w:rPr>
              <w:t xml:space="preserve"> ההכנסה בשל אות</w:t>
            </w:r>
            <w:r w:rsidRPr="00831E72">
              <w:rPr>
                <w:rFonts w:hint="cs"/>
                <w:rtl/>
              </w:rPr>
              <w:t xml:space="preserve">ו </w:t>
            </w:r>
            <w:r w:rsidRPr="00831E72">
              <w:rPr>
                <w:rtl/>
              </w:rPr>
              <w:t xml:space="preserve"> </w:t>
            </w:r>
            <w:r w:rsidRPr="00831E72">
              <w:rPr>
                <w:rFonts w:hint="cs"/>
                <w:rtl/>
              </w:rPr>
              <w:t>תשלום</w:t>
            </w:r>
            <w:r w:rsidRPr="00831E72">
              <w:rPr>
                <w:rtl/>
              </w:rPr>
              <w:t xml:space="preserve"> בדוח לשנת מס </w:t>
            </w:r>
            <w:r w:rsidRPr="00831E72">
              <w:rPr>
                <w:rFonts w:hint="cs"/>
                <w:rtl/>
              </w:rPr>
              <w:t>אחרת</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29"/>
              </w:numPr>
              <w:tabs>
                <w:tab w:val="left" w:pos="624"/>
              </w:tabs>
              <w:rPr>
                <w:rtl/>
              </w:rPr>
            </w:pPr>
            <w:r w:rsidRPr="00831E72">
              <w:rPr>
                <w:rFonts w:hint="cs"/>
                <w:rtl/>
              </w:rPr>
              <w:t>כלל</w:t>
            </w:r>
            <w:r w:rsidRPr="00831E72">
              <w:rPr>
                <w:rtl/>
              </w:rPr>
              <w:t xml:space="preserve"> דוח שותפות לשנת המס </w:t>
            </w:r>
            <w:r w:rsidRPr="00831E72">
              <w:rPr>
                <w:rFonts w:hint="cs"/>
                <w:rtl/>
              </w:rPr>
              <w:t xml:space="preserve">הכנסה </w:t>
            </w:r>
            <w:r w:rsidRPr="00831E72">
              <w:rPr>
                <w:rtl/>
              </w:rPr>
              <w:t>בגי</w:t>
            </w:r>
            <w:r w:rsidRPr="00831E72">
              <w:rPr>
                <w:rFonts w:hint="cs"/>
                <w:rtl/>
              </w:rPr>
              <w:t>ן תשלום שהתקבל</w:t>
            </w:r>
            <w:r w:rsidRPr="00831E72">
              <w:rPr>
                <w:rtl/>
              </w:rPr>
              <w:t xml:space="preserve"> </w:t>
            </w:r>
            <w:r w:rsidRPr="00831E72">
              <w:rPr>
                <w:rFonts w:hint="cs"/>
                <w:rtl/>
              </w:rPr>
              <w:t>מ</w:t>
            </w:r>
            <w:r w:rsidRPr="00831E72">
              <w:rPr>
                <w:rtl/>
              </w:rPr>
              <w:t xml:space="preserve">שותף, לא יהיה זכאי השותף לכלול </w:t>
            </w:r>
            <w:r w:rsidRPr="00831E72">
              <w:rPr>
                <w:rFonts w:hint="cs"/>
                <w:rtl/>
              </w:rPr>
              <w:t>ניכוי</w:t>
            </w:r>
            <w:r w:rsidRPr="00831E72">
              <w:rPr>
                <w:rtl/>
              </w:rPr>
              <w:t xml:space="preserve"> </w:t>
            </w:r>
            <w:r w:rsidRPr="00831E72">
              <w:rPr>
                <w:rFonts w:hint="cs"/>
                <w:rtl/>
              </w:rPr>
              <w:t>הוצאה</w:t>
            </w:r>
            <w:r w:rsidRPr="00831E72">
              <w:rPr>
                <w:rtl/>
              </w:rPr>
              <w:t xml:space="preserve"> בשל אות</w:t>
            </w:r>
            <w:r w:rsidRPr="00831E72">
              <w:rPr>
                <w:rFonts w:hint="cs"/>
                <w:rtl/>
              </w:rPr>
              <w:t>ו תשלום</w:t>
            </w:r>
            <w:r w:rsidRPr="00831E72">
              <w:rPr>
                <w:rtl/>
              </w:rPr>
              <w:t>, בדוח לשנת מס אחרת</w:t>
            </w:r>
            <w:r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גבייה</w:t>
            </w:r>
          </w:p>
        </w:tc>
        <w:tc>
          <w:tcPr>
            <w:tcW w:w="624" w:type="dxa"/>
          </w:tcPr>
          <w:p w:rsidR="008B62DC" w:rsidRPr="00831E72" w:rsidRDefault="008B62DC" w:rsidP="008B62DC">
            <w:pPr>
              <w:pStyle w:val="TableText"/>
            </w:pPr>
            <w:r w:rsidRPr="00831E72">
              <w:rPr>
                <w:rFonts w:hint="cs"/>
                <w:rtl/>
              </w:rPr>
              <w:t>63</w:t>
            </w:r>
            <w:r w:rsidR="002672CF" w:rsidRPr="00831E72">
              <w:rPr>
                <w:rFonts w:hint="cs"/>
                <w:rtl/>
              </w:rPr>
              <w:t>טז.</w:t>
            </w:r>
          </w:p>
        </w:tc>
        <w:tc>
          <w:tcPr>
            <w:tcW w:w="4647" w:type="dxa"/>
            <w:gridSpan w:val="4"/>
          </w:tcPr>
          <w:p w:rsidR="008B62DC" w:rsidRPr="00831E72" w:rsidRDefault="008B62DC" w:rsidP="00A76A97">
            <w:pPr>
              <w:pStyle w:val="TableBlock"/>
              <w:numPr>
                <w:ilvl w:val="0"/>
                <w:numId w:val="34"/>
              </w:numPr>
              <w:tabs>
                <w:tab w:val="left" w:pos="624"/>
              </w:tabs>
            </w:pPr>
            <w:r w:rsidRPr="00831E72">
              <w:rPr>
                <w:rtl/>
              </w:rPr>
              <w:t xml:space="preserve">לעניין מקדמות של </w:t>
            </w:r>
            <w:r w:rsidRPr="00831E72">
              <w:rPr>
                <w:rFonts w:hint="cs"/>
                <w:rtl/>
              </w:rPr>
              <w:t>שותף</w:t>
            </w:r>
            <w:r w:rsidRPr="00831E72">
              <w:rPr>
                <w:rtl/>
              </w:rPr>
              <w:t xml:space="preserve"> כאמור בסעיף 175, יצורף חלקו היחסי בהכנסתה החייבת </w:t>
            </w:r>
            <w:r w:rsidRPr="00831E72">
              <w:rPr>
                <w:rFonts w:hint="cs"/>
                <w:rtl/>
              </w:rPr>
              <w:t xml:space="preserve"> </w:t>
            </w:r>
            <w:r w:rsidRPr="00831E72">
              <w:rPr>
                <w:rtl/>
              </w:rPr>
              <w:t xml:space="preserve">של </w:t>
            </w:r>
            <w:r w:rsidRPr="00831E72">
              <w:rPr>
                <w:rFonts w:hint="cs"/>
                <w:rtl/>
              </w:rPr>
              <w:t>השותפות</w:t>
            </w:r>
            <w:r w:rsidRPr="00831E72">
              <w:rPr>
                <w:rtl/>
              </w:rPr>
              <w:t xml:space="preserve"> למחזור המהווה בסיס למקדמות</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34"/>
              </w:numPr>
              <w:tabs>
                <w:tab w:val="left" w:pos="624"/>
              </w:tabs>
            </w:pPr>
            <w:r w:rsidRPr="00831E72">
              <w:rPr>
                <w:rFonts w:hint="cs"/>
                <w:rtl/>
              </w:rPr>
              <w:t>ניתן לגבות את המס על הכנסת השותפות המיוחסת לשותף, לרבות המקדמות, הן מהשותפות והן מהשותף</w:t>
            </w:r>
            <w:r w:rsidR="00B526A7" w:rsidRPr="00831E72">
              <w:rPr>
                <w:rFonts w:hint="cs"/>
                <w:rtl/>
              </w:rPr>
              <w:t>.</w:t>
            </w:r>
            <w:r w:rsidRPr="00831E72">
              <w:rPr>
                <w:rFonts w:hint="cs"/>
                <w:rtl/>
              </w:rPr>
              <w:t xml:space="preserve">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34"/>
              </w:numPr>
              <w:tabs>
                <w:tab w:val="left" w:pos="624"/>
              </w:tabs>
            </w:pPr>
            <w:r w:rsidRPr="00831E72">
              <w:rPr>
                <w:rtl/>
              </w:rPr>
              <w:t xml:space="preserve">השותף </w:t>
            </w:r>
            <w:r w:rsidRPr="00831E72">
              <w:rPr>
                <w:rFonts w:hint="cs"/>
                <w:rtl/>
              </w:rPr>
              <w:t>המדווח</w:t>
            </w:r>
            <w:r w:rsidRPr="00831E72">
              <w:rPr>
                <w:rtl/>
              </w:rPr>
              <w:t xml:space="preserve"> ישלם בעת הגשת הדוח לפי הוראות </w:t>
            </w:r>
            <w:r w:rsidRPr="00831E72">
              <w:rPr>
                <w:rFonts w:hint="cs"/>
                <w:rtl/>
              </w:rPr>
              <w:t xml:space="preserve">סעיף </w:t>
            </w:r>
            <w:r w:rsidRPr="00831E72">
              <w:rPr>
                <w:rtl/>
              </w:rPr>
              <w:t>63י</w:t>
            </w:r>
            <w:r w:rsidR="009E52DA" w:rsidRPr="00831E72">
              <w:rPr>
                <w:rFonts w:hint="cs"/>
                <w:rtl/>
              </w:rPr>
              <w:t>ג</w:t>
            </w:r>
            <w:r w:rsidRPr="00831E72">
              <w:rPr>
                <w:rFonts w:hint="cs"/>
                <w:rtl/>
              </w:rPr>
              <w:t xml:space="preserve"> </w:t>
            </w:r>
            <w:r w:rsidRPr="00831E72">
              <w:rPr>
                <w:rtl/>
              </w:rPr>
              <w:t>את המס הנובע ממנו, על חשבון המס שחייבים בו השותפים בשותפות</w:t>
            </w:r>
            <w:r w:rsidRPr="00831E72">
              <w:rPr>
                <w:rFonts w:hint="cs"/>
                <w:rtl/>
              </w:rPr>
              <w:t xml:space="preserve"> שהם תושבי חוץ,</w:t>
            </w:r>
            <w:r w:rsidRPr="00831E72">
              <w:rPr>
                <w:rtl/>
              </w:rPr>
              <w:t xml:space="preserve"> בשנת המס שלגביה הוגש הדוח, לפי שיעור חלקם של שותפים </w:t>
            </w:r>
            <w:r w:rsidRPr="00831E72">
              <w:rPr>
                <w:rFonts w:hint="cs"/>
                <w:rtl/>
              </w:rPr>
              <w:t xml:space="preserve">אלו </w:t>
            </w:r>
            <w:r w:rsidRPr="00831E72">
              <w:rPr>
                <w:rtl/>
              </w:rPr>
              <w:t>בשותפות</w:t>
            </w:r>
            <w:r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34"/>
              </w:numPr>
              <w:tabs>
                <w:tab w:val="left" w:pos="624"/>
              </w:tabs>
            </w:pPr>
            <w:r w:rsidRPr="00831E72">
              <w:rPr>
                <w:rFonts w:hint="cs"/>
                <w:rtl/>
              </w:rPr>
              <w:t>במשיכת</w:t>
            </w:r>
            <w:r w:rsidRPr="00831E72">
              <w:rPr>
                <w:rtl/>
              </w:rPr>
              <w:t xml:space="preserve"> </w:t>
            </w:r>
            <w:r w:rsidRPr="00831E72">
              <w:rPr>
                <w:rFonts w:hint="cs"/>
                <w:rtl/>
              </w:rPr>
              <w:t>מהשותפות</w:t>
            </w:r>
            <w:r w:rsidRPr="00831E72">
              <w:rPr>
                <w:rtl/>
              </w:rPr>
              <w:t xml:space="preserve"> </w:t>
            </w:r>
            <w:r w:rsidRPr="00831E72">
              <w:rPr>
                <w:rFonts w:hint="cs"/>
                <w:rtl/>
              </w:rPr>
              <w:t>כאמור</w:t>
            </w:r>
            <w:r w:rsidRPr="00831E72">
              <w:rPr>
                <w:rtl/>
              </w:rPr>
              <w:t xml:space="preserve"> בסעיף 63</w:t>
            </w:r>
            <w:r w:rsidRPr="00831E72">
              <w:rPr>
                <w:rFonts w:hint="cs"/>
                <w:rtl/>
              </w:rPr>
              <w:t>ו</w:t>
            </w:r>
            <w:r w:rsidRPr="00831E72">
              <w:rPr>
                <w:rtl/>
              </w:rPr>
              <w:t xml:space="preserve"> </w:t>
            </w:r>
            <w:r w:rsidRPr="00831E72">
              <w:rPr>
                <w:rFonts w:hint="cs"/>
                <w:rtl/>
              </w:rPr>
              <w:t>על</w:t>
            </w:r>
            <w:r w:rsidRPr="00831E72">
              <w:rPr>
                <w:rtl/>
              </w:rPr>
              <w:t xml:space="preserve"> </w:t>
            </w:r>
            <w:r w:rsidRPr="00831E72">
              <w:rPr>
                <w:rFonts w:hint="cs"/>
                <w:rtl/>
              </w:rPr>
              <w:t>ידי</w:t>
            </w:r>
            <w:r w:rsidRPr="00831E72">
              <w:rPr>
                <w:rtl/>
              </w:rPr>
              <w:t xml:space="preserve"> </w:t>
            </w:r>
            <w:r w:rsidRPr="00831E72">
              <w:rPr>
                <w:rFonts w:hint="cs"/>
                <w:rtl/>
              </w:rPr>
              <w:t>שותף</w:t>
            </w:r>
            <w:r w:rsidRPr="00831E72">
              <w:rPr>
                <w:rtl/>
              </w:rPr>
              <w:t xml:space="preserve"> </w:t>
            </w:r>
            <w:r w:rsidRPr="00831E72">
              <w:rPr>
                <w:rFonts w:hint="cs"/>
                <w:rtl/>
              </w:rPr>
              <w:t>שהוא</w:t>
            </w:r>
            <w:r w:rsidRPr="00831E72">
              <w:rPr>
                <w:rtl/>
              </w:rPr>
              <w:t xml:space="preserve"> </w:t>
            </w:r>
            <w:r w:rsidRPr="00831E72">
              <w:rPr>
                <w:rFonts w:hint="cs"/>
                <w:rtl/>
              </w:rPr>
              <w:t>תושב</w:t>
            </w:r>
            <w:r w:rsidRPr="00831E72">
              <w:rPr>
                <w:rtl/>
              </w:rPr>
              <w:t xml:space="preserve"> </w:t>
            </w:r>
            <w:r w:rsidRPr="00831E72">
              <w:rPr>
                <w:rFonts w:hint="cs"/>
                <w:rtl/>
              </w:rPr>
              <w:t>חוץ</w:t>
            </w:r>
            <w:r w:rsidRPr="00831E72">
              <w:rPr>
                <w:rtl/>
              </w:rPr>
              <w:t xml:space="preserve">, </w:t>
            </w:r>
            <w:r w:rsidRPr="00831E72">
              <w:rPr>
                <w:rFonts w:hint="cs"/>
                <w:rtl/>
              </w:rPr>
              <w:t>ינכה</w:t>
            </w:r>
            <w:r w:rsidRPr="00831E72">
              <w:rPr>
                <w:rtl/>
              </w:rPr>
              <w:t xml:space="preserve"> השותף המדווח מס כאמור בסעיף 170, </w:t>
            </w:r>
            <w:r w:rsidRPr="00831E72">
              <w:rPr>
                <w:rFonts w:hint="cs"/>
                <w:rtl/>
              </w:rPr>
              <w:t>למעט</w:t>
            </w:r>
            <w:r w:rsidRPr="00831E72">
              <w:rPr>
                <w:rtl/>
              </w:rPr>
              <w:t xml:space="preserve"> </w:t>
            </w:r>
            <w:r w:rsidRPr="00831E72">
              <w:rPr>
                <w:rFonts w:hint="cs"/>
                <w:rtl/>
              </w:rPr>
              <w:t>משיכה</w:t>
            </w:r>
            <w:r w:rsidRPr="00831E72">
              <w:rPr>
                <w:rtl/>
              </w:rPr>
              <w:t xml:space="preserve"> </w:t>
            </w:r>
            <w:r w:rsidRPr="00831E72">
              <w:rPr>
                <w:rFonts w:hint="cs"/>
                <w:rtl/>
              </w:rPr>
              <w:t>מסכומים</w:t>
            </w:r>
            <w:r w:rsidRPr="00831E72">
              <w:rPr>
                <w:rtl/>
              </w:rPr>
              <w:t xml:space="preserve"> </w:t>
            </w:r>
            <w:r w:rsidRPr="00831E72">
              <w:rPr>
                <w:rFonts w:hint="cs"/>
                <w:rtl/>
              </w:rPr>
              <w:t>מתוך</w:t>
            </w:r>
            <w:r w:rsidRPr="00831E72">
              <w:rPr>
                <w:rtl/>
              </w:rPr>
              <w:t xml:space="preserve"> </w:t>
            </w:r>
            <w:r w:rsidRPr="00831E72">
              <w:rPr>
                <w:rFonts w:hint="cs"/>
                <w:rtl/>
              </w:rPr>
              <w:t>רווחי</w:t>
            </w:r>
            <w:r w:rsidRPr="00831E72">
              <w:rPr>
                <w:rtl/>
              </w:rPr>
              <w:t xml:space="preserve"> </w:t>
            </w:r>
            <w:r w:rsidRPr="00831E72">
              <w:rPr>
                <w:rFonts w:hint="cs"/>
                <w:rtl/>
              </w:rPr>
              <w:t>השותפות</w:t>
            </w:r>
            <w:r w:rsidRPr="00831E72">
              <w:rPr>
                <w:rtl/>
              </w:rPr>
              <w:t xml:space="preserve"> </w:t>
            </w:r>
            <w:r w:rsidRPr="00831E72">
              <w:rPr>
                <w:rFonts w:hint="cs"/>
                <w:rtl/>
              </w:rPr>
              <w:t>אשר</w:t>
            </w:r>
            <w:r w:rsidRPr="00831E72">
              <w:rPr>
                <w:rtl/>
              </w:rPr>
              <w:t xml:space="preserve"> </w:t>
            </w:r>
            <w:r w:rsidRPr="00831E72">
              <w:rPr>
                <w:rFonts w:hint="cs"/>
                <w:rtl/>
              </w:rPr>
              <w:t>השותף</w:t>
            </w:r>
            <w:r w:rsidRPr="00831E72">
              <w:rPr>
                <w:rtl/>
              </w:rPr>
              <w:t xml:space="preserve"> </w:t>
            </w:r>
            <w:r w:rsidRPr="00831E72">
              <w:rPr>
                <w:rFonts w:hint="cs"/>
                <w:rtl/>
              </w:rPr>
              <w:t>התחייב</w:t>
            </w:r>
            <w:r w:rsidRPr="00831E72">
              <w:rPr>
                <w:rtl/>
              </w:rPr>
              <w:t xml:space="preserve"> </w:t>
            </w:r>
            <w:r w:rsidRPr="00831E72">
              <w:rPr>
                <w:rFonts w:hint="cs"/>
                <w:rtl/>
              </w:rPr>
              <w:t>במס</w:t>
            </w:r>
            <w:r w:rsidRPr="00831E72">
              <w:rPr>
                <w:rtl/>
              </w:rPr>
              <w:t xml:space="preserve"> </w:t>
            </w:r>
            <w:r w:rsidRPr="00831E72">
              <w:rPr>
                <w:rFonts w:hint="cs"/>
                <w:rtl/>
              </w:rPr>
              <w:t>לגביהם</w:t>
            </w:r>
            <w:r w:rsidRPr="00831E72">
              <w:rPr>
                <w:rtl/>
              </w:rPr>
              <w:t xml:space="preserve"> </w:t>
            </w:r>
            <w:r w:rsidRPr="00831E72">
              <w:rPr>
                <w:rFonts w:hint="cs"/>
                <w:rtl/>
              </w:rPr>
              <w:t>לפי</w:t>
            </w:r>
            <w:r w:rsidRPr="00831E72">
              <w:rPr>
                <w:rtl/>
              </w:rPr>
              <w:t xml:space="preserve"> </w:t>
            </w:r>
            <w:r w:rsidRPr="00831E72">
              <w:rPr>
                <w:rFonts w:hint="cs"/>
                <w:rtl/>
              </w:rPr>
              <w:t>סעיף</w:t>
            </w:r>
            <w:r w:rsidRPr="00831E72">
              <w:rPr>
                <w:rtl/>
              </w:rPr>
              <w:t xml:space="preserve"> 63</w:t>
            </w:r>
            <w:r w:rsidR="009E52DA" w:rsidRPr="00831E72">
              <w:rPr>
                <w:rFonts w:hint="cs"/>
                <w:rtl/>
              </w:rPr>
              <w:t>ב</w:t>
            </w:r>
            <w:r w:rsidR="009E52DA" w:rsidRPr="00831E72">
              <w:rPr>
                <w:rtl/>
              </w:rPr>
              <w:t>(ב)</w:t>
            </w:r>
            <w:r w:rsidRPr="00831E72">
              <w:rPr>
                <w:rtl/>
              </w:rPr>
              <w:t xml:space="preserve"> </w:t>
            </w:r>
            <w:r w:rsidRPr="00831E72">
              <w:rPr>
                <w:rFonts w:hint="cs"/>
                <w:rtl/>
              </w:rPr>
              <w:t>רישא</w:t>
            </w:r>
            <w:r w:rsidRPr="00831E72">
              <w:rPr>
                <w:rtl/>
              </w:rPr>
              <w:t xml:space="preserve"> </w:t>
            </w:r>
            <w:r w:rsidRPr="00831E72">
              <w:rPr>
                <w:rFonts w:hint="cs"/>
                <w:rtl/>
              </w:rPr>
              <w:t>וטרם</w:t>
            </w:r>
            <w:r w:rsidRPr="00831E72">
              <w:rPr>
                <w:rtl/>
              </w:rPr>
              <w:t xml:space="preserve"> </w:t>
            </w:r>
            <w:r w:rsidRPr="00831E72">
              <w:rPr>
                <w:rFonts w:hint="cs"/>
                <w:rtl/>
              </w:rPr>
              <w:t>חולקו</w:t>
            </w:r>
            <w:r w:rsidRPr="00831E72">
              <w:rPr>
                <w:rtl/>
              </w:rPr>
              <w:t xml:space="preserve"> </w:t>
            </w:r>
            <w:r w:rsidRPr="00831E72">
              <w:rPr>
                <w:rFonts w:hint="cs"/>
                <w:rtl/>
              </w:rPr>
              <w:t>או</w:t>
            </w:r>
            <w:r w:rsidRPr="00831E72">
              <w:rPr>
                <w:rtl/>
              </w:rPr>
              <w:t xml:space="preserve"> </w:t>
            </w:r>
            <w:r w:rsidRPr="00831E72">
              <w:rPr>
                <w:rFonts w:hint="cs"/>
                <w:rtl/>
              </w:rPr>
              <w:t>מתוך</w:t>
            </w:r>
            <w:r w:rsidRPr="00831E72">
              <w:rPr>
                <w:rtl/>
              </w:rPr>
              <w:t xml:space="preserve"> </w:t>
            </w:r>
            <w:r w:rsidRPr="00831E72">
              <w:rPr>
                <w:rFonts w:hint="cs"/>
                <w:rtl/>
              </w:rPr>
              <w:t>רווחים</w:t>
            </w:r>
            <w:r w:rsidRPr="00831E72">
              <w:rPr>
                <w:rtl/>
              </w:rPr>
              <w:t xml:space="preserve"> </w:t>
            </w:r>
            <w:r w:rsidRPr="00831E72">
              <w:rPr>
                <w:rFonts w:hint="cs"/>
                <w:rtl/>
              </w:rPr>
              <w:t>אשר</w:t>
            </w:r>
            <w:r w:rsidRPr="00831E72">
              <w:rPr>
                <w:rtl/>
              </w:rPr>
              <w:t xml:space="preserve"> </w:t>
            </w:r>
            <w:r w:rsidRPr="00831E72">
              <w:rPr>
                <w:rFonts w:hint="cs"/>
                <w:rtl/>
              </w:rPr>
              <w:t>בשלם</w:t>
            </w:r>
            <w:r w:rsidRPr="00831E72">
              <w:rPr>
                <w:rtl/>
              </w:rPr>
              <w:t xml:space="preserve"> </w:t>
            </w:r>
            <w:r w:rsidRPr="00831E72">
              <w:rPr>
                <w:rFonts w:hint="cs"/>
                <w:rtl/>
              </w:rPr>
              <w:t>הופחת</w:t>
            </w:r>
            <w:r w:rsidRPr="00831E72">
              <w:rPr>
                <w:rtl/>
              </w:rPr>
              <w:t xml:space="preserve"> </w:t>
            </w:r>
            <w:r w:rsidRPr="00831E72">
              <w:rPr>
                <w:rFonts w:hint="cs"/>
                <w:rtl/>
              </w:rPr>
              <w:t>המחיר</w:t>
            </w:r>
            <w:r w:rsidRPr="00831E72">
              <w:rPr>
                <w:rtl/>
              </w:rPr>
              <w:t xml:space="preserve"> </w:t>
            </w:r>
            <w:r w:rsidRPr="00831E72">
              <w:rPr>
                <w:rFonts w:hint="cs"/>
                <w:rtl/>
              </w:rPr>
              <w:t>המקורי</w:t>
            </w:r>
            <w:r w:rsidRPr="00831E72">
              <w:rPr>
                <w:rtl/>
              </w:rPr>
              <w:t xml:space="preserve"> </w:t>
            </w:r>
            <w:r w:rsidRPr="00831E72">
              <w:rPr>
                <w:rFonts w:hint="cs"/>
                <w:rtl/>
              </w:rPr>
              <w:t>בהתאם</w:t>
            </w:r>
            <w:r w:rsidRPr="00831E72">
              <w:rPr>
                <w:rtl/>
              </w:rPr>
              <w:t xml:space="preserve"> </w:t>
            </w:r>
            <w:r w:rsidRPr="00831E72">
              <w:rPr>
                <w:rFonts w:hint="cs"/>
                <w:rtl/>
              </w:rPr>
              <w:t>לסעיף</w:t>
            </w:r>
            <w:r w:rsidRPr="00831E72">
              <w:rPr>
                <w:rtl/>
              </w:rPr>
              <w:t xml:space="preserve"> 63</w:t>
            </w:r>
            <w:r w:rsidR="009E52DA" w:rsidRPr="00831E72">
              <w:rPr>
                <w:rFonts w:hint="cs"/>
                <w:rtl/>
              </w:rPr>
              <w:t>ו</w:t>
            </w:r>
            <w:r w:rsidR="009E52DA" w:rsidRPr="00831E72">
              <w:rPr>
                <w:rtl/>
              </w:rPr>
              <w:t>(2)</w:t>
            </w:r>
            <w:r w:rsidRPr="00831E72">
              <w:rPr>
                <w:rtl/>
              </w:rPr>
              <w:t xml:space="preserve"> </w:t>
            </w:r>
            <w:r w:rsidRPr="00831E72">
              <w:rPr>
                <w:rFonts w:hint="cs"/>
                <w:rtl/>
              </w:rPr>
              <w:t>וטרם</w:t>
            </w:r>
            <w:r w:rsidRPr="00831E72">
              <w:rPr>
                <w:rtl/>
              </w:rPr>
              <w:t xml:space="preserve"> </w:t>
            </w:r>
            <w:r w:rsidRPr="00831E72">
              <w:rPr>
                <w:rFonts w:hint="cs"/>
                <w:rtl/>
              </w:rPr>
              <w:t>חולקו</w:t>
            </w:r>
            <w:r w:rsidRPr="00831E72">
              <w:rPr>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A76A97">
            <w:pPr>
              <w:pStyle w:val="TableInnerSideHeading"/>
            </w:pPr>
            <w:r w:rsidRPr="00831E72">
              <w:rPr>
                <w:rFonts w:hint="cs"/>
                <w:rtl/>
              </w:rPr>
              <w:t xml:space="preserve">הוראות לעניין </w:t>
            </w:r>
            <w:r w:rsidR="00A76A97" w:rsidRPr="00831E72">
              <w:rPr>
                <w:rtl/>
              </w:rPr>
              <w:t xml:space="preserve"> </w:t>
            </w:r>
            <w:r w:rsidRPr="00831E72">
              <w:rPr>
                <w:rFonts w:hint="cs"/>
                <w:rtl/>
              </w:rPr>
              <w:t>השגה שומה וערעור</w:t>
            </w:r>
          </w:p>
        </w:tc>
        <w:tc>
          <w:tcPr>
            <w:tcW w:w="624" w:type="dxa"/>
          </w:tcPr>
          <w:p w:rsidR="008B62DC" w:rsidRPr="00831E72" w:rsidRDefault="008B62DC" w:rsidP="008B62DC">
            <w:pPr>
              <w:pStyle w:val="TableText"/>
            </w:pPr>
            <w:r w:rsidRPr="00831E72">
              <w:rPr>
                <w:rFonts w:hint="cs"/>
                <w:rtl/>
              </w:rPr>
              <w:t>63</w:t>
            </w:r>
            <w:r w:rsidR="002672CF" w:rsidRPr="00831E72">
              <w:rPr>
                <w:rFonts w:hint="cs"/>
                <w:rtl/>
              </w:rPr>
              <w:t>יז.</w:t>
            </w:r>
          </w:p>
        </w:tc>
        <w:tc>
          <w:tcPr>
            <w:tcW w:w="4647" w:type="dxa"/>
            <w:gridSpan w:val="4"/>
          </w:tcPr>
          <w:p w:rsidR="008B62DC" w:rsidRPr="00831E72" w:rsidRDefault="008B62DC" w:rsidP="00A76A97">
            <w:pPr>
              <w:pStyle w:val="TableBlock"/>
            </w:pPr>
            <w:r w:rsidRPr="00831E72">
              <w:rPr>
                <w:rtl/>
              </w:rPr>
              <w:t>על אף הוראות פקודה זו, לעניין שומה, השגה וערעור, יחולו הוראות אלה</w:t>
            </w:r>
            <w:r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10"/>
              </w:numPr>
              <w:tabs>
                <w:tab w:val="left" w:pos="624"/>
              </w:tabs>
            </w:pPr>
            <w:r w:rsidRPr="00831E72">
              <w:rPr>
                <w:rFonts w:hint="cs"/>
                <w:rtl/>
              </w:rPr>
              <w:t xml:space="preserve">נקבעה לשותפות שומה, רשאי פקיד השומה לקבוע את שומתו של שותף או לתקנה בהתאם לשומת השותפות, בתוך שנתיים מתום שנת המס שבה נקבעה שומת השותפות, או במועד שבו הוא רשאי לשום את הכנסתו של השותף </w:t>
            </w:r>
            <w:r w:rsidRPr="00831E72">
              <w:rPr>
                <w:rtl/>
              </w:rPr>
              <w:t>–</w:t>
            </w:r>
            <w:r w:rsidRPr="00831E72">
              <w:rPr>
                <w:rFonts w:hint="cs"/>
                <w:rtl/>
              </w:rPr>
              <w:t xml:space="preserve"> לפי המאוחר</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10"/>
              </w:numPr>
              <w:tabs>
                <w:tab w:val="left" w:pos="624"/>
              </w:tabs>
              <w:rPr>
                <w:rtl/>
              </w:rPr>
            </w:pPr>
            <w:r w:rsidRPr="00831E72">
              <w:rPr>
                <w:rFonts w:hint="cs"/>
                <w:rtl/>
              </w:rPr>
              <w:t xml:space="preserve">השותפות </w:t>
            </w:r>
            <w:r w:rsidRPr="00831E72">
              <w:rPr>
                <w:rtl/>
              </w:rPr>
              <w:t xml:space="preserve">רשאית להשיג או לערער על השומה שנקבעה לה בהתאם להוראות סעיף 150 או 153, לפי העניין; </w:t>
            </w:r>
            <w:r w:rsidRPr="00831E72">
              <w:rPr>
                <w:rFonts w:hint="cs"/>
                <w:rtl/>
              </w:rPr>
              <w:t>שותף</w:t>
            </w:r>
            <w:r w:rsidRPr="00831E72">
              <w:rPr>
                <w:rtl/>
              </w:rPr>
              <w:t xml:space="preserve"> רשאי להשיג או לערער על ייחוס הכנסתה החייבת או הפסדיה של </w:t>
            </w:r>
            <w:r w:rsidRPr="00831E72">
              <w:rPr>
                <w:rFonts w:hint="cs"/>
                <w:rtl/>
              </w:rPr>
              <w:t>השותפות</w:t>
            </w:r>
            <w:r w:rsidRPr="00831E72">
              <w:rPr>
                <w:rtl/>
              </w:rPr>
              <w:t xml:space="preserve"> ועל השפעת השומה שנקבעה ל</w:t>
            </w:r>
            <w:r w:rsidRPr="00831E72">
              <w:rPr>
                <w:rFonts w:hint="cs"/>
                <w:rtl/>
              </w:rPr>
              <w:t>שותפות</w:t>
            </w:r>
            <w:r w:rsidRPr="00831E72">
              <w:rPr>
                <w:rtl/>
              </w:rPr>
              <w:t xml:space="preserve"> על הכנסתו, אך לא על השומה שנקבעה ל</w:t>
            </w:r>
            <w:r w:rsidRPr="00831E72">
              <w:rPr>
                <w:rFonts w:hint="cs"/>
                <w:rtl/>
              </w:rPr>
              <w:t>שותפות</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עסקה משותפת</w:t>
            </w:r>
          </w:p>
        </w:tc>
        <w:tc>
          <w:tcPr>
            <w:tcW w:w="624" w:type="dxa"/>
          </w:tcPr>
          <w:p w:rsidR="008B62DC" w:rsidRPr="00831E72" w:rsidRDefault="008B62DC" w:rsidP="008B62DC">
            <w:pPr>
              <w:pStyle w:val="TableText"/>
            </w:pPr>
            <w:r w:rsidRPr="00831E72">
              <w:rPr>
                <w:rFonts w:hint="cs"/>
                <w:rtl/>
              </w:rPr>
              <w:t>63י</w:t>
            </w:r>
            <w:r w:rsidR="002672CF" w:rsidRPr="00831E72">
              <w:rPr>
                <w:rFonts w:hint="cs"/>
                <w:rtl/>
              </w:rPr>
              <w:t>ח.</w:t>
            </w:r>
          </w:p>
        </w:tc>
        <w:tc>
          <w:tcPr>
            <w:tcW w:w="4647" w:type="dxa"/>
            <w:gridSpan w:val="4"/>
          </w:tcPr>
          <w:p w:rsidR="008B62DC" w:rsidRPr="00831E72" w:rsidRDefault="008B62DC" w:rsidP="00A76A97">
            <w:pPr>
              <w:pStyle w:val="TableBlock"/>
              <w:numPr>
                <w:ilvl w:val="0"/>
                <w:numId w:val="30"/>
              </w:numPr>
              <w:tabs>
                <w:tab w:val="left" w:pos="624"/>
              </w:tabs>
            </w:pPr>
            <w:r w:rsidRPr="00831E72">
              <w:rPr>
                <w:rFonts w:hint="cs"/>
                <w:rtl/>
              </w:rPr>
              <w:t>נישומים שהתקשרו בעסקה משותפת, מיזם או פעילות, שאינם שותפות, יהיו ברי השומה לפי חלקו של כל אחד מהם בעסקה, במיזם או בפעילות, לפי העניין ולא יחולו עליהם הוראות סימן זה</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numPr>
                <w:ilvl w:val="0"/>
                <w:numId w:val="30"/>
              </w:numPr>
              <w:tabs>
                <w:tab w:val="left" w:pos="624"/>
              </w:tabs>
            </w:pPr>
            <w:r w:rsidRPr="00831E72">
              <w:rPr>
                <w:rFonts w:hint="cs"/>
                <w:rtl/>
              </w:rPr>
              <w:t>יראו מכירת חלקם של נישומים כאמור בסעיף קטן (א), בעסקה, מיזם או פעילות משותפת, כמכירת חלק יחסי בנכסי עסקה, מיזם או פעילות כאמור</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סמכות פקיד השומה לסיווג פעולות</w:t>
            </w:r>
          </w:p>
        </w:tc>
        <w:tc>
          <w:tcPr>
            <w:tcW w:w="624" w:type="dxa"/>
          </w:tcPr>
          <w:p w:rsidR="008B62DC" w:rsidRPr="00831E72" w:rsidRDefault="008B62DC" w:rsidP="008B62DC">
            <w:pPr>
              <w:pStyle w:val="TableText"/>
            </w:pPr>
            <w:r w:rsidRPr="00831E72">
              <w:rPr>
                <w:rFonts w:hint="cs"/>
                <w:rtl/>
              </w:rPr>
              <w:t>63י</w:t>
            </w:r>
            <w:r w:rsidR="002672CF" w:rsidRPr="00831E72">
              <w:rPr>
                <w:rFonts w:hint="cs"/>
                <w:rtl/>
              </w:rPr>
              <w:t>ט.</w:t>
            </w:r>
          </w:p>
        </w:tc>
        <w:tc>
          <w:tcPr>
            <w:tcW w:w="4647" w:type="dxa"/>
            <w:gridSpan w:val="4"/>
          </w:tcPr>
          <w:p w:rsidR="008B62DC" w:rsidRPr="00831E72" w:rsidRDefault="008B62DC" w:rsidP="00A76A97">
            <w:pPr>
              <w:pStyle w:val="TableBlock"/>
            </w:pPr>
            <w:r w:rsidRPr="00831E72">
              <w:rPr>
                <w:rFonts w:hint="cs"/>
                <w:rtl/>
              </w:rPr>
              <w:t xml:space="preserve">פקיד השומה רשאי להתעלם מפעולות אשר בוצעו על ידי שותף או שותפות, במסגרת קשרי השותפות, אם סבור היה שעשייתן נועדה לצורך הפחתת מס בלתי נאותה, לרבות במקרים בהם סבור היה כי התקיים אחד מאלה: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20"/>
              </w:numPr>
              <w:tabs>
                <w:tab w:val="left" w:pos="624"/>
              </w:tabs>
            </w:pPr>
            <w:r w:rsidRPr="00831E72">
              <w:rPr>
                <w:rFonts w:hint="cs"/>
                <w:rtl/>
              </w:rPr>
              <w:t>חלוקת</w:t>
            </w:r>
            <w:r w:rsidRPr="00831E72">
              <w:rPr>
                <w:rtl/>
              </w:rPr>
              <w:t xml:space="preserve"> </w:t>
            </w:r>
            <w:r w:rsidRPr="00831E72">
              <w:rPr>
                <w:rFonts w:hint="cs"/>
                <w:rtl/>
              </w:rPr>
              <w:t>הזכויות</w:t>
            </w:r>
            <w:r w:rsidRPr="00831E72">
              <w:rPr>
                <w:rtl/>
              </w:rPr>
              <w:t xml:space="preserve"> </w:t>
            </w:r>
            <w:r w:rsidRPr="00831E72">
              <w:rPr>
                <w:rFonts w:hint="cs"/>
                <w:rtl/>
              </w:rPr>
              <w:t>בהסכם</w:t>
            </w:r>
            <w:r w:rsidRPr="00831E72">
              <w:rPr>
                <w:rtl/>
              </w:rPr>
              <w:t xml:space="preserve"> </w:t>
            </w:r>
            <w:r w:rsidRPr="00831E72">
              <w:rPr>
                <w:rFonts w:hint="cs"/>
                <w:rtl/>
              </w:rPr>
              <w:t>נועדה לצורך הפחתת מס בלתי נאותה</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20"/>
              </w:numPr>
              <w:tabs>
                <w:tab w:val="left" w:pos="624"/>
              </w:tabs>
              <w:rPr>
                <w:rtl/>
              </w:rPr>
            </w:pPr>
            <w:r w:rsidRPr="00831E72">
              <w:rPr>
                <w:rFonts w:hint="cs"/>
                <w:rtl/>
              </w:rPr>
              <w:t>פעילותו של שותף במסגרת השותפות נועדה להפחתת הכנסתו החייבת</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20"/>
              </w:numPr>
              <w:tabs>
                <w:tab w:val="left" w:pos="624"/>
              </w:tabs>
              <w:rPr>
                <w:rtl/>
              </w:rPr>
            </w:pPr>
            <w:r w:rsidRPr="00831E72">
              <w:rPr>
                <w:rFonts w:hint="cs"/>
                <w:rtl/>
              </w:rPr>
              <w:t>השותפות שימשה</w:t>
            </w:r>
            <w:r w:rsidRPr="00831E72">
              <w:rPr>
                <w:rtl/>
              </w:rPr>
              <w:t xml:space="preserve"> </w:t>
            </w:r>
            <w:r w:rsidRPr="00831E72">
              <w:rPr>
                <w:rFonts w:hint="cs"/>
                <w:rtl/>
              </w:rPr>
              <w:t>כמסגרת</w:t>
            </w:r>
            <w:r w:rsidRPr="00831E72">
              <w:rPr>
                <w:rtl/>
              </w:rPr>
              <w:t xml:space="preserve"> </w:t>
            </w:r>
            <w:r w:rsidRPr="00831E72">
              <w:rPr>
                <w:rFonts w:hint="cs"/>
                <w:rtl/>
              </w:rPr>
              <w:t>להעברת</w:t>
            </w:r>
            <w:r w:rsidRPr="00831E72">
              <w:rPr>
                <w:rtl/>
              </w:rPr>
              <w:t xml:space="preserve"> </w:t>
            </w:r>
            <w:r w:rsidRPr="00831E72">
              <w:rPr>
                <w:rFonts w:hint="cs"/>
                <w:rtl/>
              </w:rPr>
              <w:t>סכומים</w:t>
            </w:r>
            <w:r w:rsidRPr="00831E72">
              <w:rPr>
                <w:rtl/>
              </w:rPr>
              <w:t xml:space="preserve"> </w:t>
            </w:r>
            <w:r w:rsidRPr="00831E72">
              <w:rPr>
                <w:rFonts w:hint="cs"/>
                <w:rtl/>
              </w:rPr>
              <w:t>או</w:t>
            </w:r>
            <w:r w:rsidRPr="00831E72">
              <w:rPr>
                <w:rtl/>
              </w:rPr>
              <w:t xml:space="preserve"> </w:t>
            </w:r>
            <w:r w:rsidRPr="00831E72">
              <w:rPr>
                <w:rFonts w:hint="cs"/>
                <w:rtl/>
              </w:rPr>
              <w:t>נכסים</w:t>
            </w:r>
            <w:r w:rsidRPr="00831E72">
              <w:rPr>
                <w:rtl/>
              </w:rPr>
              <w:t xml:space="preserve"> </w:t>
            </w:r>
            <w:r w:rsidRPr="00831E72">
              <w:rPr>
                <w:rFonts w:hint="cs"/>
                <w:rtl/>
              </w:rPr>
              <w:t>בין</w:t>
            </w:r>
            <w:r w:rsidRPr="00831E72">
              <w:rPr>
                <w:rtl/>
              </w:rPr>
              <w:t xml:space="preserve"> </w:t>
            </w:r>
            <w:r w:rsidRPr="00831E72">
              <w:rPr>
                <w:rFonts w:hint="cs"/>
                <w:rtl/>
              </w:rPr>
              <w:t>נישומים</w:t>
            </w:r>
            <w:r w:rsidRPr="00831E72">
              <w:rPr>
                <w:rtl/>
              </w:rPr>
              <w:t xml:space="preserve"> </w:t>
            </w:r>
            <w:r w:rsidRPr="00831E72">
              <w:rPr>
                <w:rFonts w:hint="cs"/>
                <w:rtl/>
              </w:rPr>
              <w:t>מחוץ</w:t>
            </w:r>
            <w:r w:rsidRPr="00831E72">
              <w:rPr>
                <w:rtl/>
              </w:rPr>
              <w:t xml:space="preserve"> </w:t>
            </w:r>
            <w:r w:rsidRPr="00831E72">
              <w:rPr>
                <w:rFonts w:hint="cs"/>
                <w:rtl/>
              </w:rPr>
              <w:t>לשותפות</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20"/>
              </w:numPr>
              <w:tabs>
                <w:tab w:val="left" w:pos="624"/>
              </w:tabs>
              <w:rPr>
                <w:rtl/>
              </w:rPr>
            </w:pPr>
            <w:r w:rsidRPr="00831E72">
              <w:rPr>
                <w:rFonts w:hint="cs"/>
                <w:rtl/>
              </w:rPr>
              <w:t>השותפות</w:t>
            </w:r>
            <w:r w:rsidRPr="00831E72">
              <w:rPr>
                <w:rtl/>
              </w:rPr>
              <w:t xml:space="preserve"> </w:t>
            </w:r>
            <w:r w:rsidRPr="00831E72">
              <w:rPr>
                <w:rFonts w:hint="cs"/>
                <w:rtl/>
              </w:rPr>
              <w:t>שמשה</w:t>
            </w:r>
            <w:r w:rsidRPr="00831E72">
              <w:rPr>
                <w:rtl/>
              </w:rPr>
              <w:t xml:space="preserve"> </w:t>
            </w:r>
            <w:r w:rsidRPr="00831E72">
              <w:rPr>
                <w:rFonts w:hint="cs"/>
                <w:rtl/>
              </w:rPr>
              <w:t>כמסגרת</w:t>
            </w:r>
            <w:r w:rsidRPr="00831E72">
              <w:rPr>
                <w:rtl/>
              </w:rPr>
              <w:t xml:space="preserve"> </w:t>
            </w:r>
            <w:r w:rsidRPr="00831E72">
              <w:rPr>
                <w:rFonts w:hint="cs"/>
                <w:rtl/>
              </w:rPr>
              <w:t>לביצוע</w:t>
            </w:r>
            <w:r w:rsidRPr="00831E72">
              <w:rPr>
                <w:rtl/>
              </w:rPr>
              <w:t xml:space="preserve"> </w:t>
            </w:r>
            <w:r w:rsidRPr="00831E72">
              <w:rPr>
                <w:rFonts w:hint="cs"/>
                <w:rtl/>
              </w:rPr>
              <w:t>עסקאות</w:t>
            </w:r>
            <w:r w:rsidRPr="00831E72">
              <w:rPr>
                <w:rtl/>
              </w:rPr>
              <w:t xml:space="preserve"> </w:t>
            </w:r>
            <w:r w:rsidRPr="00831E72">
              <w:rPr>
                <w:rFonts w:hint="cs"/>
                <w:rtl/>
              </w:rPr>
              <w:t>פרטיות</w:t>
            </w:r>
            <w:r w:rsidRPr="00831E72">
              <w:rPr>
                <w:rtl/>
              </w:rPr>
              <w:t xml:space="preserve"> </w:t>
            </w:r>
            <w:r w:rsidRPr="00831E72">
              <w:rPr>
                <w:rFonts w:hint="cs"/>
                <w:rtl/>
              </w:rPr>
              <w:t>בין</w:t>
            </w:r>
            <w:r w:rsidRPr="00831E72">
              <w:rPr>
                <w:rtl/>
              </w:rPr>
              <w:t xml:space="preserve"> </w:t>
            </w:r>
            <w:r w:rsidRPr="00831E72">
              <w:rPr>
                <w:rFonts w:hint="cs"/>
                <w:rtl/>
              </w:rPr>
              <w:t>השותפים</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7143" w:type="dxa"/>
            <w:gridSpan w:val="8"/>
          </w:tcPr>
          <w:p w:rsidR="008B62DC" w:rsidRPr="00831E72" w:rsidRDefault="008B62DC" w:rsidP="00A76A97">
            <w:pPr>
              <w:pStyle w:val="TableHead"/>
              <w:outlineLvl w:val="9"/>
            </w:pPr>
            <w:bookmarkStart w:id="21" w:name="_Toc77600883"/>
            <w:r w:rsidRPr="00831E72">
              <w:rPr>
                <w:rFonts w:hint="cs"/>
                <w:rtl/>
              </w:rPr>
              <w:t>סימן ג1 קרנות השקעה</w:t>
            </w:r>
            <w:bookmarkEnd w:id="21"/>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הגדרות</w:t>
            </w:r>
          </w:p>
        </w:tc>
        <w:tc>
          <w:tcPr>
            <w:tcW w:w="624" w:type="dxa"/>
          </w:tcPr>
          <w:p w:rsidR="008B62DC" w:rsidRPr="00831E72" w:rsidRDefault="008B62DC" w:rsidP="008B62DC">
            <w:pPr>
              <w:pStyle w:val="TableText"/>
            </w:pPr>
            <w:r w:rsidRPr="00831E72">
              <w:rPr>
                <w:rFonts w:hint="cs"/>
                <w:rtl/>
              </w:rPr>
              <w:t>63</w:t>
            </w:r>
            <w:r w:rsidR="002672CF" w:rsidRPr="00831E72">
              <w:rPr>
                <w:rFonts w:hint="cs"/>
                <w:rtl/>
              </w:rPr>
              <w:t>כ.</w:t>
            </w:r>
          </w:p>
        </w:tc>
        <w:tc>
          <w:tcPr>
            <w:tcW w:w="4647" w:type="dxa"/>
            <w:gridSpan w:val="4"/>
          </w:tcPr>
          <w:p w:rsidR="008B62DC" w:rsidRPr="00831E72" w:rsidRDefault="008B62DC" w:rsidP="00A76A97">
            <w:pPr>
              <w:pStyle w:val="TableBlock"/>
            </w:pPr>
            <w:r w:rsidRPr="00831E72">
              <w:rPr>
                <w:rFonts w:hint="cs"/>
                <w:rtl/>
              </w:rPr>
              <w:t>בסימן זה:</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pPr>
            <w:r w:rsidRPr="00831E72">
              <w:rPr>
                <w:rFonts w:hint="cs"/>
                <w:rtl/>
              </w:rPr>
              <w:t xml:space="preserve">"דמי הצלחה" </w:t>
            </w:r>
            <w:r w:rsidRPr="00831E72">
              <w:rPr>
                <w:rtl/>
              </w:rPr>
              <w:t>–</w:t>
            </w:r>
            <w:r w:rsidRPr="00831E72">
              <w:rPr>
                <w:rFonts w:hint="cs"/>
                <w:rtl/>
              </w:rPr>
              <w:t xml:space="preserve"> </w:t>
            </w:r>
            <w:r w:rsidRPr="00831E72" w:rsidDel="00BA2BC0">
              <w:rPr>
                <w:rFonts w:hint="cs"/>
                <w:rtl/>
              </w:rPr>
              <w:t xml:space="preserve"> </w:t>
            </w:r>
            <w:r w:rsidRPr="00831E72">
              <w:rPr>
                <w:rFonts w:hint="cs"/>
                <w:rtl/>
              </w:rPr>
              <w:t xml:space="preserve">החלק לו זכאי שותף כללי ברווחי קרן השקעות מוטבת, </w:t>
            </w:r>
            <w:r w:rsidR="00336DE3" w:rsidRPr="00831E72">
              <w:rPr>
                <w:rtl/>
              </w:rPr>
              <w:t>שלא בתמורה להשקעתו הכספית בקרן</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rPr>
                <w:rtl/>
              </w:rPr>
            </w:pPr>
            <w:r w:rsidRPr="00831E72">
              <w:rPr>
                <w:rFonts w:hint="cs"/>
                <w:rtl/>
              </w:rPr>
              <w:t>"השקעה מזכה" - רכישה של נייר ערך בחברה, מאדם אחר או בדרך של הקצאה תמורת מזומן, ובלבד שהתקיימו לגביה החברה כל אלו:</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3"/>
              </w:numPr>
              <w:tabs>
                <w:tab w:val="left" w:pos="624"/>
              </w:tabs>
            </w:pPr>
            <w:r w:rsidRPr="00831E72">
              <w:rPr>
                <w:rFonts w:hint="cs"/>
                <w:rtl/>
              </w:rPr>
              <w:t>היא תושבת ישראל או תושבת חוץ אשר עיקר נכסיה ופעילותה נמצאים בישראל;</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3"/>
              </w:numPr>
              <w:tabs>
                <w:tab w:val="left" w:pos="624"/>
              </w:tabs>
              <w:rPr>
                <w:rtl/>
              </w:rPr>
            </w:pPr>
            <w:r w:rsidRPr="00831E72">
              <w:rPr>
                <w:rFonts w:hint="cs"/>
                <w:rtl/>
              </w:rPr>
              <w:t>עיקר פעילותה היא פעילות מזכה</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3"/>
              </w:numPr>
              <w:tabs>
                <w:tab w:val="left" w:pos="624"/>
              </w:tabs>
              <w:rPr>
                <w:rtl/>
              </w:rPr>
            </w:pPr>
            <w:r w:rsidRPr="00831E72">
              <w:rPr>
                <w:rFonts w:hint="cs"/>
                <w:rtl/>
              </w:rPr>
              <w:t>עיקר שווים של נכסיה אינו נובע מזכויות כאמור בסעיף 97(ב3)(2) לפקודה;</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3"/>
              </w:numPr>
              <w:tabs>
                <w:tab w:val="left" w:pos="624"/>
              </w:tabs>
              <w:rPr>
                <w:rtl/>
              </w:rPr>
            </w:pPr>
            <w:r w:rsidRPr="00831E72">
              <w:rPr>
                <w:rFonts w:hint="cs"/>
                <w:rtl/>
              </w:rPr>
              <w:t>היא אינה "גורם ריכוזי" כהגדרתו בחוק לקידום התחרות ולצמצום הריכוזיות, התשע"ד-2013</w:t>
            </w:r>
            <w:r w:rsidR="007719AC">
              <w:rPr>
                <w:rStyle w:val="a7"/>
                <w:rtl/>
              </w:rPr>
              <w:footnoteReference w:id="4"/>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rPr>
                <w:rtl/>
              </w:rPr>
            </w:pPr>
            <w:r w:rsidRPr="00831E72">
              <w:rPr>
                <w:rFonts w:hint="cs"/>
                <w:rtl/>
              </w:rPr>
              <w:t>"קרן הון סיכון"- שותפות מוגבלת שעיסוקה השקעה מזכה בחברות אשר בעת ביצוע ההשקעה בהם עיקר עיסוקן מחקר ופיתוח או ייצור של מוצרים או תהליכים חדשניים ועתירי ידע, שהסיכון בהם גבוה מהמקובל בהשקעות אחרות</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rPr>
                <w:rtl/>
              </w:rPr>
            </w:pPr>
            <w:r w:rsidRPr="00831E72">
              <w:rPr>
                <w:rFonts w:hint="cs"/>
                <w:rtl/>
              </w:rPr>
              <w:t xml:space="preserve">"השקעה מזכה בידי קרן הון סיכון" </w:t>
            </w:r>
            <w:r w:rsidRPr="00831E72">
              <w:rPr>
                <w:rtl/>
              </w:rPr>
              <w:t>–</w:t>
            </w:r>
            <w:r w:rsidRPr="00831E72">
              <w:rPr>
                <w:rFonts w:hint="cs"/>
                <w:rtl/>
              </w:rPr>
              <w:t xml:space="preserve"> השקעה מזכה בסכום אשר 75% ממנו ניתן בתמורה להקצאת ניירות ערך בחברה</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rPr>
                <w:rtl/>
              </w:rPr>
            </w:pPr>
            <w:r w:rsidRPr="00831E72">
              <w:rPr>
                <w:rFonts w:hint="cs"/>
                <w:rtl/>
              </w:rPr>
              <w:t xml:space="preserve">"פעילות מזכה" </w:t>
            </w:r>
            <w:r w:rsidRPr="00831E72">
              <w:rPr>
                <w:rtl/>
              </w:rPr>
              <w:t>–</w:t>
            </w:r>
            <w:r w:rsidRPr="00831E72">
              <w:rPr>
                <w:rFonts w:hint="cs"/>
                <w:rtl/>
              </w:rPr>
              <w:t xml:space="preserve"> פעילות </w:t>
            </w:r>
            <w:proofErr w:type="spellStart"/>
            <w:r w:rsidRPr="00831E72">
              <w:rPr>
                <w:rFonts w:hint="cs"/>
                <w:rtl/>
              </w:rPr>
              <w:t>ייצורית</w:t>
            </w:r>
            <w:proofErr w:type="spellEnd"/>
            <w:r w:rsidRPr="00831E72">
              <w:rPr>
                <w:rFonts w:hint="cs"/>
                <w:rtl/>
              </w:rPr>
              <w:t xml:space="preserve"> כהגדרתה בהגדרת "מפעל תעשייתי" בסעיף 51 לחוק לעידוד השקעות הון, לרבות הקמת תשתיות לאומיות;</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rPr>
                <w:rtl/>
              </w:rPr>
            </w:pPr>
            <w:r w:rsidRPr="00831E72">
              <w:rPr>
                <w:rFonts w:hint="cs"/>
                <w:rtl/>
              </w:rPr>
              <w:t>"קרוב"- כהגדרתו בסעיף 88</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pPr>
            <w:r w:rsidRPr="00831E72">
              <w:rPr>
                <w:rFonts w:hint="cs"/>
                <w:rtl/>
              </w:rPr>
              <w:t xml:space="preserve">"קרן השקעות פרטית מוטבת" </w:t>
            </w:r>
            <w:r w:rsidRPr="00831E72">
              <w:rPr>
                <w:rtl/>
              </w:rPr>
              <w:t xml:space="preserve">– שותפות מוגבלת </w:t>
            </w:r>
            <w:r w:rsidRPr="00831E72">
              <w:rPr>
                <w:rFonts w:hint="cs"/>
                <w:rtl/>
              </w:rPr>
              <w:t>ש</w:t>
            </w:r>
            <w:r w:rsidRPr="00831E72">
              <w:rPr>
                <w:rtl/>
              </w:rPr>
              <w:t xml:space="preserve">עיסוקה השקעה </w:t>
            </w:r>
            <w:r w:rsidRPr="00831E72">
              <w:rPr>
                <w:rFonts w:hint="cs"/>
                <w:rtl/>
              </w:rPr>
              <w:t xml:space="preserve">בחברות, באמצעות רכישה של מניות או זכויות בחברות, אשר לא הונפקו או נרשמו למסחר בתקופה שמיום </w:t>
            </w:r>
            <w:proofErr w:type="spellStart"/>
            <w:r w:rsidRPr="00831E72">
              <w:rPr>
                <w:rFonts w:hint="cs"/>
                <w:rtl/>
              </w:rPr>
              <w:t>היווסדה</w:t>
            </w:r>
            <w:proofErr w:type="spellEnd"/>
            <w:r w:rsidRPr="00831E72">
              <w:rPr>
                <w:rFonts w:hint="cs"/>
                <w:rtl/>
              </w:rPr>
              <w:t xml:space="preserve"> של החברה ועד תום שנה ממועד הרכישה והתקיימו לגביה כל אלה</w:t>
            </w:r>
            <w:r w:rsidRPr="00831E72">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6"/>
              </w:numPr>
              <w:tabs>
                <w:tab w:val="left" w:pos="624"/>
              </w:tabs>
              <w:rPr>
                <w:rtl/>
              </w:rPr>
            </w:pPr>
            <w:r w:rsidRPr="00831E72">
              <w:rPr>
                <w:rFonts w:hint="cs"/>
                <w:rtl/>
              </w:rPr>
              <w:t xml:space="preserve">כל אחד מהשותפים אינו מחזיק </w:t>
            </w:r>
            <w:r w:rsidR="00B526A7" w:rsidRPr="00831E72">
              <w:rPr>
                <w:rFonts w:hint="cs"/>
                <w:rtl/>
              </w:rPr>
              <w:t>ביותר מ 35% מסך כל הזכויות בקרן;</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6"/>
              </w:numPr>
              <w:tabs>
                <w:tab w:val="left" w:pos="624"/>
              </w:tabs>
              <w:rPr>
                <w:rtl/>
              </w:rPr>
            </w:pPr>
            <w:r w:rsidRPr="00831E72">
              <w:rPr>
                <w:rFonts w:hint="cs"/>
                <w:rtl/>
              </w:rPr>
              <w:t>הקרן השקיעה לפחות 5  מיליון דולר בהשקעות מזכות, בתוך תקופה של 48 חודשים מהמועד בו החזיקה לראשונה במניה של חברה בגין השקעה מזכה</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6"/>
              </w:numPr>
              <w:tabs>
                <w:tab w:val="left" w:pos="624"/>
              </w:tabs>
              <w:rPr>
                <w:rtl/>
              </w:rPr>
            </w:pPr>
            <w:r w:rsidRPr="00831E72">
              <w:rPr>
                <w:rFonts w:hint="cs"/>
                <w:rtl/>
              </w:rPr>
              <w:t>הסכום אשר משקיעה הקרן השקעה מזכה בחברה יחידה אינו עולה 25% מהסכום הכולל של השקעותיה המזכות</w:t>
            </w:r>
            <w:r w:rsidR="009A5370"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6"/>
              </w:numPr>
              <w:tabs>
                <w:tab w:val="left" w:pos="624"/>
              </w:tabs>
              <w:rPr>
                <w:rtl/>
              </w:rPr>
            </w:pPr>
            <w:r w:rsidRPr="00831E72">
              <w:rPr>
                <w:rFonts w:hint="cs"/>
                <w:rtl/>
              </w:rPr>
              <w:t>בקרן שותפים לפחות עשרה שותפים מוגבלים, ולגבי קרן שהיא קרן הון סיכון- חמישה שותפים מוג</w:t>
            </w:r>
            <w:r w:rsidR="00B526A7" w:rsidRPr="00831E72">
              <w:rPr>
                <w:rFonts w:hint="cs"/>
                <w:rtl/>
              </w:rPr>
              <w:t>בלים, שאינם קרובים זה לזה, במיש</w:t>
            </w:r>
            <w:r w:rsidRPr="00831E72">
              <w:rPr>
                <w:rFonts w:hint="cs"/>
                <w:rtl/>
              </w:rPr>
              <w:t>רין או בעקיפין, ולגבי כל אחד מהם התקיימו כל אלה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2775" w:type="dxa"/>
          </w:tcPr>
          <w:p w:rsidR="008B62DC" w:rsidRPr="00831E72" w:rsidRDefault="008B62DC" w:rsidP="00A76A97">
            <w:pPr>
              <w:pStyle w:val="TableBlock"/>
              <w:numPr>
                <w:ilvl w:val="0"/>
                <w:numId w:val="25"/>
              </w:numPr>
              <w:tabs>
                <w:tab w:val="left" w:pos="624"/>
              </w:tabs>
            </w:pPr>
            <w:r w:rsidRPr="00831E72">
              <w:rPr>
                <w:rFonts w:hint="cs"/>
                <w:rtl/>
              </w:rPr>
              <w:t>הוא אינו</w:t>
            </w:r>
            <w:r w:rsidRPr="00831E72">
              <w:rPr>
                <w:rtl/>
              </w:rPr>
              <w:t xml:space="preserve"> </w:t>
            </w:r>
            <w:r w:rsidRPr="00831E72">
              <w:rPr>
                <w:rFonts w:hint="cs"/>
                <w:rtl/>
              </w:rPr>
              <w:t xml:space="preserve">לוקח </w:t>
            </w:r>
            <w:r w:rsidRPr="00831E72">
              <w:rPr>
                <w:rtl/>
              </w:rPr>
              <w:t xml:space="preserve">חלק פעיל באיתור השקעות </w:t>
            </w:r>
            <w:r w:rsidRPr="00831E72">
              <w:rPr>
                <w:rFonts w:hint="cs"/>
                <w:rtl/>
              </w:rPr>
              <w:t xml:space="preserve">או בניהולן </w:t>
            </w:r>
            <w:r w:rsidRPr="00831E72">
              <w:rPr>
                <w:rtl/>
              </w:rPr>
              <w:t>עבור הקרן</w:t>
            </w:r>
            <w:r w:rsidRPr="00831E72">
              <w:rPr>
                <w:rFonts w:hint="cs"/>
                <w:rtl/>
              </w:rPr>
              <w:t xml:space="preserve">, </w:t>
            </w:r>
            <w:r w:rsidRPr="00831E72">
              <w:rPr>
                <w:rtl/>
              </w:rPr>
              <w:t>או בניהול עסקיהן של החברות בהן תשקיע הקרן</w:t>
            </w:r>
            <w:r w:rsidR="00B526A7" w:rsidRPr="00831E72">
              <w:rPr>
                <w:rFonts w:hint="cs"/>
                <w:rtl/>
              </w:rPr>
              <w:t>;</w:t>
            </w:r>
          </w:p>
        </w:tc>
      </w:tr>
      <w:tr w:rsidR="008B62DC" w:rsidRPr="00831E72" w:rsidTr="00A76A97">
        <w:trPr>
          <w:cantSplit/>
        </w:trPr>
        <w:tc>
          <w:tcPr>
            <w:tcW w:w="1871" w:type="dxa"/>
          </w:tcPr>
          <w:p w:rsidR="008B62DC" w:rsidRPr="00831E72" w:rsidRDefault="008B62DC" w:rsidP="00A76A97">
            <w:pPr>
              <w:pStyle w:val="TableSideHeading"/>
              <w:outlineLvl w:val="9"/>
              <w:rPr>
                <w:rtl/>
              </w:rPr>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2775" w:type="dxa"/>
          </w:tcPr>
          <w:p w:rsidR="008B62DC" w:rsidRPr="00831E72" w:rsidRDefault="008B62DC" w:rsidP="00A76A97">
            <w:pPr>
              <w:pStyle w:val="TableBlock"/>
              <w:numPr>
                <w:ilvl w:val="0"/>
                <w:numId w:val="25"/>
              </w:numPr>
              <w:tabs>
                <w:tab w:val="left" w:pos="624"/>
              </w:tabs>
            </w:pPr>
            <w:r w:rsidRPr="00831E72">
              <w:rPr>
                <w:rFonts w:hint="cs"/>
                <w:rtl/>
              </w:rPr>
              <w:t>הוא אינו</w:t>
            </w:r>
            <w:r w:rsidRPr="00831E72">
              <w:rPr>
                <w:rtl/>
              </w:rPr>
              <w:t xml:space="preserve"> בעל זכויות הצבעה בוועדת ההשקעות של הקר</w:t>
            </w:r>
            <w:r w:rsidRPr="00831E72">
              <w:rPr>
                <w:rFonts w:hint="cs"/>
                <w:rtl/>
              </w:rPr>
              <w:t xml:space="preserve">ן, בהיקף העולה על 10% מסך כל זכויות ההצבעה כאמור </w:t>
            </w:r>
            <w:r w:rsidR="00B50D58" w:rsidRPr="00831E72">
              <w:rPr>
                <w:rtl/>
              </w:rPr>
              <w:t>וביחד עם שאר השותפים המוגבלים אשר להם זכויות הצבעה</w:t>
            </w:r>
            <w:r w:rsidR="00B50D58" w:rsidRPr="00831E72">
              <w:rPr>
                <w:rFonts w:hint="cs"/>
                <w:rtl/>
              </w:rPr>
              <w:t xml:space="preserve"> - </w:t>
            </w:r>
            <w:r w:rsidR="00B50D58" w:rsidRPr="00831E72">
              <w:rPr>
                <w:rtl/>
              </w:rPr>
              <w:t>בהיקף שאינו עולה על 30%</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2775" w:type="dxa"/>
          </w:tcPr>
          <w:p w:rsidR="008B62DC" w:rsidRPr="00831E72" w:rsidRDefault="008B62DC" w:rsidP="00A76A97">
            <w:pPr>
              <w:pStyle w:val="TableBlock"/>
              <w:numPr>
                <w:ilvl w:val="0"/>
                <w:numId w:val="25"/>
              </w:numPr>
              <w:tabs>
                <w:tab w:val="left" w:pos="624"/>
              </w:tabs>
              <w:rPr>
                <w:rtl/>
              </w:rPr>
            </w:pPr>
            <w:r w:rsidRPr="00831E72">
              <w:rPr>
                <w:rFonts w:hint="cs"/>
                <w:rtl/>
              </w:rPr>
              <w:t>לא היו בבעלותו הזכויות בשותף הכללי</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2775" w:type="dxa"/>
          </w:tcPr>
          <w:p w:rsidR="008B62DC" w:rsidRPr="00831E72" w:rsidRDefault="008B62DC" w:rsidP="00A76A97">
            <w:pPr>
              <w:pStyle w:val="TableBlock"/>
              <w:numPr>
                <w:ilvl w:val="0"/>
                <w:numId w:val="25"/>
              </w:numPr>
              <w:tabs>
                <w:tab w:val="left" w:pos="624"/>
              </w:tabs>
              <w:rPr>
                <w:rtl/>
              </w:rPr>
            </w:pPr>
            <w:r w:rsidRPr="00831E72">
              <w:rPr>
                <w:rFonts w:hint="cs"/>
                <w:rtl/>
              </w:rPr>
              <w:t>הוא אינו בעל שליטה בגופים המנהלים את הקרן</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6"/>
              </w:numPr>
              <w:tabs>
                <w:tab w:val="left" w:pos="624"/>
              </w:tabs>
              <w:rPr>
                <w:rtl/>
              </w:rPr>
            </w:pPr>
            <w:r w:rsidRPr="00831E72">
              <w:rPr>
                <w:rFonts w:hint="cs"/>
                <w:rtl/>
              </w:rPr>
              <w:t>השותף הכללי או קרובו לא השקיעו יחד בקרן, במישרין או בעקיפין, סכום העולה על 4% מהתחייבויות המשקיעים בקרן</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3399" w:type="dxa"/>
            <w:gridSpan w:val="2"/>
          </w:tcPr>
          <w:p w:rsidR="008B62DC" w:rsidRPr="00831E72" w:rsidRDefault="008B62DC" w:rsidP="00A76A97">
            <w:pPr>
              <w:pStyle w:val="TableBlock"/>
              <w:numPr>
                <w:ilvl w:val="0"/>
                <w:numId w:val="16"/>
              </w:numPr>
              <w:tabs>
                <w:tab w:val="left" w:pos="624"/>
              </w:tabs>
              <w:rPr>
                <w:rtl/>
              </w:rPr>
            </w:pPr>
            <w:r w:rsidRPr="00831E72">
              <w:rPr>
                <w:rFonts w:hint="cs"/>
                <w:rtl/>
              </w:rPr>
              <w:t>הקרן</w:t>
            </w:r>
            <w:r w:rsidR="00506743" w:rsidRPr="00831E72">
              <w:rPr>
                <w:rFonts w:hint="cs"/>
                <w:rtl/>
              </w:rPr>
              <w:t xml:space="preserve"> נרשמה אצל פקיד השומה עם תחילת פעילות לפי סעיף 134</w:t>
            </w:r>
            <w:r w:rsidRPr="00831E72">
              <w:rPr>
                <w:rFonts w:hint="cs"/>
                <w:rtl/>
              </w:rPr>
              <w:t xml:space="preserve"> </w:t>
            </w:r>
            <w:r w:rsidR="00506743" w:rsidRPr="00831E72">
              <w:rPr>
                <w:rFonts w:hint="cs"/>
                <w:rtl/>
              </w:rPr>
              <w:t>וה</w:t>
            </w:r>
            <w:r w:rsidRPr="00831E72">
              <w:rPr>
                <w:rFonts w:hint="cs"/>
                <w:rtl/>
              </w:rPr>
              <w:t>גישה מדי שנה דוח לפי סעיף 131, הכולל את מלוא הפרטים הנדרשים על פי דין</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rPr>
                <w:rtl/>
              </w:rPr>
            </w:pPr>
            <w:r w:rsidRPr="00831E72">
              <w:rPr>
                <w:rFonts w:hint="cs"/>
                <w:rtl/>
              </w:rPr>
              <w:t xml:space="preserve">"נייר ערך" </w:t>
            </w:r>
            <w:r w:rsidRPr="00831E72">
              <w:rPr>
                <w:rtl/>
              </w:rPr>
              <w:t>–</w:t>
            </w:r>
            <w:r w:rsidRPr="00831E72">
              <w:rPr>
                <w:rFonts w:hint="cs"/>
                <w:rtl/>
              </w:rPr>
              <w:t xml:space="preserve"> כל אחד מאלו:</w:t>
            </w:r>
            <w:r w:rsidRPr="00831E72">
              <w:rPr>
                <w:rtl/>
              </w:rPr>
              <w:t xml:space="preserve"> מניות בחברה, אופציות בחברה, איגרות חוב </w:t>
            </w:r>
            <w:proofErr w:type="spellStart"/>
            <w:r w:rsidRPr="00831E72">
              <w:rPr>
                <w:rtl/>
              </w:rPr>
              <w:t>המירות</w:t>
            </w:r>
            <w:proofErr w:type="spellEnd"/>
            <w:r w:rsidRPr="00831E72">
              <w:rPr>
                <w:rtl/>
              </w:rPr>
              <w:t xml:space="preserve"> למניות בחברה והלוואות </w:t>
            </w:r>
            <w:proofErr w:type="spellStart"/>
            <w:r w:rsidRPr="00831E72">
              <w:rPr>
                <w:rtl/>
              </w:rPr>
              <w:t>המירות</w:t>
            </w:r>
            <w:proofErr w:type="spellEnd"/>
            <w:r w:rsidRPr="00831E72">
              <w:rPr>
                <w:rtl/>
              </w:rPr>
              <w:t xml:space="preserve"> למניות, אשר מובטחות בנכסי החברה בלבד</w:t>
            </w:r>
            <w:r w:rsidRPr="00831E72">
              <w:rPr>
                <w:rFonts w:hint="cs"/>
                <w:rtl/>
              </w:rPr>
              <w:t xml:space="preserve"> וכן נכס פיננסי אחר אשר קבע שר האוצר</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rPr>
                <w:rtl/>
              </w:rPr>
            </w:pPr>
            <w:r w:rsidRPr="00831E72">
              <w:rPr>
                <w:rFonts w:hint="cs"/>
                <w:rtl/>
              </w:rPr>
              <w:t>"רווחי קרן השקעות מוטבת"- רווחים ממכירה של נייר ערך אשר הוקצה או נרכש במסגרת השקעה מזכה או מריבית או דיבידנד שמקורם ברכישה או הקצאה של נייר ערך כאמור</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rPr>
                <w:rtl/>
              </w:rPr>
            </w:pPr>
            <w:r w:rsidRPr="00831E72">
              <w:rPr>
                <w:rFonts w:hint="cs"/>
                <w:rtl/>
              </w:rPr>
              <w:t xml:space="preserve">"שותף כללי" </w:t>
            </w:r>
            <w:r w:rsidRPr="00831E72">
              <w:rPr>
                <w:rtl/>
              </w:rPr>
              <w:t>–</w:t>
            </w:r>
            <w:r w:rsidR="00B526A7" w:rsidRPr="00831E72">
              <w:rPr>
                <w:rFonts w:hint="cs"/>
                <w:rtl/>
              </w:rPr>
              <w:t xml:space="preserve"> כהגדרתו בפקודת השותפויות;</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pPr>
            <w:r w:rsidRPr="00831E72">
              <w:rPr>
                <w:rFonts w:hint="cs"/>
                <w:rtl/>
              </w:rPr>
              <w:t xml:space="preserve">"שותף מוגבל" </w:t>
            </w:r>
            <w:r w:rsidRPr="00831E72">
              <w:rPr>
                <w:rtl/>
              </w:rPr>
              <w:t>–</w:t>
            </w:r>
            <w:r w:rsidRPr="00831E72">
              <w:rPr>
                <w:rFonts w:hint="cs"/>
                <w:rtl/>
              </w:rPr>
              <w:t xml:space="preserve"> כהגדרתו בפקודת השותפויות, ובלבד שאינו קרוב כהגדר</w:t>
            </w:r>
            <w:r w:rsidR="00B526A7" w:rsidRPr="00831E72">
              <w:rPr>
                <w:rFonts w:hint="cs"/>
                <w:rtl/>
              </w:rPr>
              <w:t>תו בסעיף 88, לשותף כללי בשותפות;</w:t>
            </w:r>
          </w:p>
        </w:tc>
      </w:tr>
      <w:tr w:rsidR="008B62DC" w:rsidRPr="00831E72" w:rsidTr="00A76A97">
        <w:trPr>
          <w:cantSplit/>
        </w:trPr>
        <w:tc>
          <w:tcPr>
            <w:tcW w:w="1871" w:type="dxa"/>
          </w:tcPr>
          <w:p w:rsidR="008B62DC" w:rsidRPr="00831E72" w:rsidRDefault="008B62DC" w:rsidP="008B62DC">
            <w:pPr>
              <w:pStyle w:val="TableSideHeading"/>
              <w:rPr>
                <w:rtl/>
              </w:rPr>
            </w:pPr>
          </w:p>
        </w:tc>
        <w:tc>
          <w:tcPr>
            <w:tcW w:w="624" w:type="dxa"/>
          </w:tcPr>
          <w:p w:rsidR="008B62DC" w:rsidRPr="00831E72" w:rsidRDefault="008B62DC" w:rsidP="008B62DC">
            <w:pPr>
              <w:pStyle w:val="TableText"/>
            </w:pPr>
          </w:p>
        </w:tc>
        <w:tc>
          <w:tcPr>
            <w:tcW w:w="624" w:type="dxa"/>
          </w:tcPr>
          <w:p w:rsidR="008B62DC" w:rsidRPr="00831E72" w:rsidRDefault="008B62DC" w:rsidP="00A76A97">
            <w:pPr>
              <w:pStyle w:val="TableText"/>
              <w:jc w:val="both"/>
              <w:rPr>
                <w:rtl/>
              </w:rPr>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7719AC">
            <w:pPr>
              <w:pStyle w:val="TableBlock"/>
              <w:rPr>
                <w:rtl/>
              </w:rPr>
            </w:pPr>
            <w:r w:rsidRPr="00831E72">
              <w:rPr>
                <w:rFonts w:hint="cs"/>
                <w:rtl/>
              </w:rPr>
              <w:t xml:space="preserve">שותפות מוגבלת" </w:t>
            </w:r>
            <w:r w:rsidRPr="00831E72">
              <w:rPr>
                <w:rtl/>
              </w:rPr>
              <w:t>–</w:t>
            </w:r>
            <w:r w:rsidRPr="00831E72">
              <w:rPr>
                <w:rFonts w:hint="cs"/>
                <w:rtl/>
              </w:rPr>
              <w:t xml:space="preserve"> </w:t>
            </w:r>
            <w:r w:rsidRPr="00831E72">
              <w:rPr>
                <w:rtl/>
              </w:rPr>
              <w:t xml:space="preserve">כמשמעותה בפקודת השותפויות, בין שנרשמה כשותפות </w:t>
            </w:r>
            <w:r w:rsidR="00B526A7" w:rsidRPr="00831E72">
              <w:rPr>
                <w:rtl/>
              </w:rPr>
              <w:t>ישראלית ובין שנרשמה כשותפות חוץ</w:t>
            </w:r>
            <w:r w:rsidR="007719AC">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מימוש השקעה מזכה בידי שותף מוגבל בקרן הון סיכון</w:t>
            </w:r>
          </w:p>
        </w:tc>
        <w:tc>
          <w:tcPr>
            <w:tcW w:w="624" w:type="dxa"/>
          </w:tcPr>
          <w:p w:rsidR="008B62DC" w:rsidRPr="00831E72" w:rsidRDefault="008B62DC" w:rsidP="008B62DC">
            <w:pPr>
              <w:pStyle w:val="TableText"/>
            </w:pPr>
            <w:r w:rsidRPr="00831E72">
              <w:rPr>
                <w:rFonts w:hint="cs"/>
                <w:rtl/>
              </w:rPr>
              <w:t>63</w:t>
            </w:r>
            <w:r w:rsidR="002672CF" w:rsidRPr="00831E72">
              <w:rPr>
                <w:rFonts w:hint="cs"/>
                <w:rtl/>
              </w:rPr>
              <w:t>כא.</w:t>
            </w:r>
          </w:p>
        </w:tc>
        <w:tc>
          <w:tcPr>
            <w:tcW w:w="4647" w:type="dxa"/>
            <w:gridSpan w:val="4"/>
          </w:tcPr>
          <w:p w:rsidR="008B62DC" w:rsidRPr="00831E72" w:rsidRDefault="008B62DC" w:rsidP="00A76A97">
            <w:pPr>
              <w:pStyle w:val="TableBlock"/>
            </w:pPr>
            <w:r w:rsidRPr="00831E72">
              <w:rPr>
                <w:rFonts w:hint="cs"/>
                <w:rtl/>
              </w:rPr>
              <w:t>על אף האמור בהוראות פקודה זו</w:t>
            </w:r>
            <w:r w:rsidR="002E3CC8" w:rsidRPr="00831E72">
              <w:rPr>
                <w:rFonts w:hint="cs"/>
                <w:rtl/>
              </w:rPr>
              <w:t>, ההכנסה המיוחסת לשותף מוגבל תושב חוץ, בשל חלקו ברווחי קרן הון סיכון שהיא קרן השקעות פרטית מוטבת, בגין מכירת נייר ערך שנרכש או הוקצה במסגרת השקעה מזכה, תהיה פטורה ממס</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647" w:type="dxa"/>
            <w:gridSpan w:val="4"/>
          </w:tcPr>
          <w:p w:rsidR="008B62DC" w:rsidRPr="00831E72" w:rsidRDefault="008B62DC" w:rsidP="00A76A97">
            <w:pPr>
              <w:pStyle w:val="TableBlock"/>
              <w:rPr>
                <w:rtl/>
              </w:rPr>
            </w:pPr>
            <w:r w:rsidRPr="00831E72">
              <w:rPr>
                <w:rFonts w:hint="cs"/>
                <w:rtl/>
              </w:rPr>
              <w:t xml:space="preserve">בסעיף זה "הכנסה המיוחסת לשותף מוגבל" </w:t>
            </w:r>
            <w:r w:rsidRPr="00831E72">
              <w:rPr>
                <w:rtl/>
              </w:rPr>
              <w:t>–</w:t>
            </w:r>
            <w:r w:rsidRPr="00831E72">
              <w:rPr>
                <w:rFonts w:hint="cs"/>
                <w:rtl/>
              </w:rPr>
              <w:t xml:space="preserve"> לרבות הכנסה המיוחסת לשותף כללי, שאינה דמי הצלחה</w:t>
            </w:r>
            <w:r w:rsidR="005A26B2"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 xml:space="preserve">שיעור מס לשותף כללי בקרן הון סיכון </w:t>
            </w:r>
          </w:p>
        </w:tc>
        <w:tc>
          <w:tcPr>
            <w:tcW w:w="624" w:type="dxa"/>
          </w:tcPr>
          <w:p w:rsidR="008B62DC" w:rsidRPr="00831E72" w:rsidRDefault="002672CF" w:rsidP="00F81D98">
            <w:pPr>
              <w:pStyle w:val="TableText"/>
            </w:pPr>
            <w:r w:rsidRPr="00831E72">
              <w:rPr>
                <w:rFonts w:hint="cs"/>
                <w:rtl/>
              </w:rPr>
              <w:t>63כב</w:t>
            </w:r>
          </w:p>
        </w:tc>
        <w:tc>
          <w:tcPr>
            <w:tcW w:w="4647" w:type="dxa"/>
            <w:gridSpan w:val="4"/>
          </w:tcPr>
          <w:p w:rsidR="008B62DC" w:rsidRPr="00831E72" w:rsidRDefault="008B62DC" w:rsidP="00A76A97">
            <w:pPr>
              <w:pStyle w:val="TableBlock"/>
            </w:pPr>
            <w:r w:rsidRPr="00831E72">
              <w:rPr>
                <w:rFonts w:hint="cs"/>
                <w:rtl/>
              </w:rPr>
              <w:t>על אף האמור בהוראות פקודה זו-</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E50704" w:rsidP="00A76A97">
            <w:pPr>
              <w:pStyle w:val="TableBlock"/>
              <w:numPr>
                <w:ilvl w:val="0"/>
                <w:numId w:val="14"/>
              </w:numPr>
              <w:tabs>
                <w:tab w:val="left" w:pos="624"/>
              </w:tabs>
            </w:pPr>
            <w:r w:rsidRPr="00831E72">
              <w:rPr>
                <w:rFonts w:hint="cs"/>
                <w:rtl/>
              </w:rPr>
              <w:t>חלקו של שותף כללי שאינו תושב ישראל ברווחי קרן הון סיכון שהיא קרן השקעות פרטית מוטבת, הנובע מדמי הצלחה, שמקורם בהחזקת</w:t>
            </w:r>
            <w:r w:rsidRPr="00831E72">
              <w:rPr>
                <w:rtl/>
              </w:rPr>
              <w:t xml:space="preserve"> נייר ערך שנרכש או הוקצה במסגרת</w:t>
            </w:r>
            <w:r w:rsidRPr="00831E72">
              <w:rPr>
                <w:rFonts w:hint="cs"/>
                <w:rtl/>
              </w:rPr>
              <w:t xml:space="preserve"> השקעה מזכה בידי קרן הון סיכון, יחויב במס בשיעור 15%</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14"/>
              </w:numPr>
              <w:tabs>
                <w:tab w:val="left" w:pos="624"/>
              </w:tabs>
              <w:rPr>
                <w:rtl/>
              </w:rPr>
            </w:pPr>
            <w:r w:rsidRPr="00831E72">
              <w:rPr>
                <w:rFonts w:hint="cs"/>
                <w:rtl/>
              </w:rPr>
              <w:t>חלקו שלתושב חוץ שהוא שותף מוגבל בקרן הון סיכון, שהיא קרן השקעות פרטית מוטבת, בהכנסתה מריבית של הקרן, אשר שולמה על ידי חברה שניירות ערך שלה נרכשו או הוקצו במסגרת השקעה מזכה בידי קרן הון סיכון</w:t>
            </w:r>
            <w:r w:rsidRPr="00831E72">
              <w:rPr>
                <w:rtl/>
              </w:rPr>
              <w:t>–</w:t>
            </w:r>
            <w:r w:rsidRPr="00831E72">
              <w:rPr>
                <w:rFonts w:hint="cs"/>
                <w:rtl/>
              </w:rPr>
              <w:t xml:space="preserve"> פטורה ממס.</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4023" w:type="dxa"/>
            <w:gridSpan w:val="3"/>
          </w:tcPr>
          <w:p w:rsidR="008B62DC" w:rsidRPr="00831E72" w:rsidRDefault="008B62DC" w:rsidP="00A76A97">
            <w:pPr>
              <w:pStyle w:val="TableBlock"/>
              <w:numPr>
                <w:ilvl w:val="0"/>
                <w:numId w:val="14"/>
              </w:numPr>
              <w:tabs>
                <w:tab w:val="left" w:pos="624"/>
              </w:tabs>
              <w:rPr>
                <w:rtl/>
              </w:rPr>
            </w:pPr>
            <w:r w:rsidRPr="00831E72">
              <w:rPr>
                <w:rFonts w:hint="cs"/>
                <w:rtl/>
              </w:rPr>
              <w:t xml:space="preserve">חלקו של שותף חוץ שהוא שותף מוגבל בקרן הון סיכון, שהיא קרן השקעות פרטית מוטבת, בהכנסתה מדיבידנד של הקרן, אשר שולם על ידי חברה שניירות ערך שלה נרכשו או הוקצו במסגרת השקעה מזכה בידי קרן הון סיכון </w:t>
            </w:r>
            <w:r w:rsidRPr="00831E72">
              <w:rPr>
                <w:rtl/>
              </w:rPr>
              <w:t>–</w:t>
            </w:r>
            <w:r w:rsidRPr="00831E72">
              <w:rPr>
                <w:rFonts w:hint="cs"/>
                <w:rtl/>
              </w:rPr>
              <w:t xml:space="preserve"> פטורה ממס</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שיעור מס על חלקו של שותף מוגבל בהכנסת שותפות מבעלות בנכס פיננסי</w:t>
            </w:r>
          </w:p>
        </w:tc>
        <w:tc>
          <w:tcPr>
            <w:tcW w:w="624" w:type="dxa"/>
          </w:tcPr>
          <w:p w:rsidR="008B62DC" w:rsidRPr="00831E72" w:rsidRDefault="002672CF" w:rsidP="00F81D98">
            <w:pPr>
              <w:pStyle w:val="TableText"/>
            </w:pPr>
            <w:r w:rsidRPr="00831E72">
              <w:rPr>
                <w:rFonts w:hint="cs"/>
                <w:rtl/>
              </w:rPr>
              <w:t>63כג.</w:t>
            </w:r>
          </w:p>
        </w:tc>
        <w:tc>
          <w:tcPr>
            <w:tcW w:w="4647" w:type="dxa"/>
            <w:gridSpan w:val="4"/>
          </w:tcPr>
          <w:p w:rsidR="008B62DC" w:rsidRPr="00831E72" w:rsidRDefault="008B62DC" w:rsidP="00B526A7">
            <w:pPr>
              <w:pStyle w:val="TableBlock"/>
            </w:pPr>
            <w:r w:rsidRPr="00831E72">
              <w:rPr>
                <w:rFonts w:hint="cs"/>
                <w:rtl/>
              </w:rPr>
              <w:t>שר האוצר, באישור ועדת הכספים, רשאי לקבוע כי חלקו של שותף מוגבל בהכנסה מעסק של שותפות בשל מכירת נכס פיננסי יחוי</w:t>
            </w:r>
            <w:r w:rsidR="00BE3C83" w:rsidRPr="00831E72">
              <w:rPr>
                <w:rFonts w:hint="cs"/>
                <w:rtl/>
              </w:rPr>
              <w:t>ב במס החל על רווח הון</w:t>
            </w:r>
            <w:r w:rsidR="00B526A7" w:rsidRPr="00831E72">
              <w:rPr>
                <w:rFonts w:hint="cs"/>
                <w:rtl/>
              </w:rPr>
              <w:t>,</w:t>
            </w:r>
            <w:r w:rsidRPr="00831E72">
              <w:rPr>
                <w:rFonts w:hint="cs"/>
                <w:rtl/>
              </w:rPr>
              <w:t xml:space="preserve"> והכל בתנ</w:t>
            </w:r>
            <w:r w:rsidR="00B526A7" w:rsidRPr="00831E72">
              <w:rPr>
                <w:rFonts w:hint="cs"/>
                <w:rtl/>
              </w:rPr>
              <w:t>אים שקבע השר באישור ועדת הכספים;</w:t>
            </w:r>
          </w:p>
        </w:tc>
      </w:tr>
      <w:tr w:rsidR="004749E2" w:rsidRPr="00831E72" w:rsidTr="00A76A97">
        <w:trPr>
          <w:cantSplit/>
        </w:trPr>
        <w:tc>
          <w:tcPr>
            <w:tcW w:w="1871" w:type="dxa"/>
          </w:tcPr>
          <w:p w:rsidR="004749E2" w:rsidRPr="00831E72" w:rsidRDefault="004749E2">
            <w:pPr>
              <w:pStyle w:val="TableSideHeading"/>
            </w:pPr>
          </w:p>
        </w:tc>
        <w:tc>
          <w:tcPr>
            <w:tcW w:w="624" w:type="dxa"/>
          </w:tcPr>
          <w:p w:rsidR="004749E2" w:rsidRPr="00831E72" w:rsidRDefault="004749E2">
            <w:pPr>
              <w:pStyle w:val="TableText"/>
            </w:pPr>
          </w:p>
        </w:tc>
        <w:tc>
          <w:tcPr>
            <w:tcW w:w="624" w:type="dxa"/>
          </w:tcPr>
          <w:p w:rsidR="004749E2" w:rsidRPr="00831E72" w:rsidRDefault="004749E2">
            <w:pPr>
              <w:pStyle w:val="TableText"/>
            </w:pPr>
          </w:p>
        </w:tc>
        <w:tc>
          <w:tcPr>
            <w:tcW w:w="624" w:type="dxa"/>
          </w:tcPr>
          <w:p w:rsidR="004749E2" w:rsidRPr="00831E72" w:rsidRDefault="004749E2">
            <w:pPr>
              <w:pStyle w:val="TableText"/>
            </w:pPr>
          </w:p>
        </w:tc>
        <w:tc>
          <w:tcPr>
            <w:tcW w:w="624" w:type="dxa"/>
          </w:tcPr>
          <w:p w:rsidR="004749E2" w:rsidRPr="00831E72" w:rsidRDefault="004749E2">
            <w:pPr>
              <w:pStyle w:val="TableText"/>
            </w:pPr>
          </w:p>
        </w:tc>
        <w:tc>
          <w:tcPr>
            <w:tcW w:w="624" w:type="dxa"/>
          </w:tcPr>
          <w:p w:rsidR="004749E2" w:rsidRPr="00831E72" w:rsidRDefault="004749E2">
            <w:pPr>
              <w:pStyle w:val="TableText"/>
            </w:pPr>
          </w:p>
        </w:tc>
        <w:tc>
          <w:tcPr>
            <w:tcW w:w="4647" w:type="dxa"/>
            <w:gridSpan w:val="4"/>
          </w:tcPr>
          <w:p w:rsidR="004749E2" w:rsidRPr="00831E72" w:rsidRDefault="004749E2" w:rsidP="00A76A97">
            <w:pPr>
              <w:pStyle w:val="TableBlock"/>
            </w:pPr>
            <w:r w:rsidRPr="00831E72">
              <w:rPr>
                <w:rFonts w:hint="cs"/>
                <w:rtl/>
              </w:rPr>
              <w:t>בסעיף זה-</w:t>
            </w:r>
          </w:p>
        </w:tc>
      </w:tr>
      <w:tr w:rsidR="004749E2" w:rsidRPr="00831E72" w:rsidTr="00A76A97">
        <w:trPr>
          <w:cantSplit/>
        </w:trPr>
        <w:tc>
          <w:tcPr>
            <w:tcW w:w="1871" w:type="dxa"/>
          </w:tcPr>
          <w:p w:rsidR="004749E2" w:rsidRPr="00831E72" w:rsidRDefault="004749E2">
            <w:pPr>
              <w:pStyle w:val="TableSideHeading"/>
            </w:pPr>
          </w:p>
        </w:tc>
        <w:tc>
          <w:tcPr>
            <w:tcW w:w="624" w:type="dxa"/>
          </w:tcPr>
          <w:p w:rsidR="004749E2" w:rsidRPr="00831E72" w:rsidRDefault="004749E2" w:rsidP="00F81D98">
            <w:pPr>
              <w:pStyle w:val="TableText"/>
            </w:pPr>
          </w:p>
        </w:tc>
        <w:tc>
          <w:tcPr>
            <w:tcW w:w="624" w:type="dxa"/>
          </w:tcPr>
          <w:p w:rsidR="004749E2" w:rsidRPr="00831E72" w:rsidRDefault="004749E2">
            <w:pPr>
              <w:pStyle w:val="TableText"/>
            </w:pPr>
          </w:p>
        </w:tc>
        <w:tc>
          <w:tcPr>
            <w:tcW w:w="624" w:type="dxa"/>
          </w:tcPr>
          <w:p w:rsidR="004749E2" w:rsidRPr="00831E72" w:rsidRDefault="004749E2">
            <w:pPr>
              <w:pStyle w:val="TableText"/>
            </w:pPr>
          </w:p>
        </w:tc>
        <w:tc>
          <w:tcPr>
            <w:tcW w:w="624" w:type="dxa"/>
          </w:tcPr>
          <w:p w:rsidR="004749E2" w:rsidRPr="00831E72" w:rsidRDefault="004749E2">
            <w:pPr>
              <w:pStyle w:val="TableText"/>
            </w:pPr>
          </w:p>
        </w:tc>
        <w:tc>
          <w:tcPr>
            <w:tcW w:w="624" w:type="dxa"/>
          </w:tcPr>
          <w:p w:rsidR="004749E2" w:rsidRPr="00831E72" w:rsidRDefault="004749E2">
            <w:pPr>
              <w:pStyle w:val="TableText"/>
            </w:pPr>
          </w:p>
        </w:tc>
        <w:tc>
          <w:tcPr>
            <w:tcW w:w="4647" w:type="dxa"/>
            <w:gridSpan w:val="4"/>
          </w:tcPr>
          <w:p w:rsidR="004749E2" w:rsidRPr="00831E72" w:rsidRDefault="004749E2" w:rsidP="00A76A97">
            <w:pPr>
              <w:pStyle w:val="TableBlockOutdent"/>
              <w:rPr>
                <w:rtl/>
              </w:rPr>
            </w:pPr>
            <w:r w:rsidRPr="00831E72">
              <w:rPr>
                <w:rtl/>
              </w:rPr>
              <w:t>"</w:t>
            </w:r>
            <w:r w:rsidRPr="00831E72">
              <w:rPr>
                <w:rFonts w:hint="cs"/>
                <w:rtl/>
              </w:rPr>
              <w:t xml:space="preserve">נכס פיננסי" </w:t>
            </w:r>
            <w:r w:rsidRPr="00831E72">
              <w:rPr>
                <w:rtl/>
              </w:rPr>
              <w:t>–</w:t>
            </w:r>
            <w:r w:rsidRPr="00831E72">
              <w:rPr>
                <w:rFonts w:hint="cs"/>
                <w:rtl/>
              </w:rPr>
              <w:t xml:space="preserve">נייר ערך או נכס אחר שקבע שר האוצר </w:t>
            </w:r>
            <w:r w:rsidR="00032DB9" w:rsidRPr="00831E72">
              <w:rPr>
                <w:rFonts w:hint="cs"/>
                <w:rtl/>
              </w:rPr>
              <w:t>באישור ועדת הכספים.</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Fonts w:hint="cs"/>
                <w:rtl/>
              </w:rPr>
              <w:t>קיזוז הפסד</w:t>
            </w:r>
          </w:p>
        </w:tc>
        <w:tc>
          <w:tcPr>
            <w:tcW w:w="624" w:type="dxa"/>
          </w:tcPr>
          <w:p w:rsidR="008B62DC" w:rsidRPr="00831E72" w:rsidRDefault="002672CF" w:rsidP="00F81D98">
            <w:pPr>
              <w:pStyle w:val="TableText"/>
            </w:pPr>
            <w:r w:rsidRPr="00831E72">
              <w:rPr>
                <w:rFonts w:hint="cs"/>
                <w:rtl/>
              </w:rPr>
              <w:t>63כד.</w:t>
            </w:r>
          </w:p>
        </w:tc>
        <w:tc>
          <w:tcPr>
            <w:tcW w:w="4647" w:type="dxa"/>
            <w:gridSpan w:val="4"/>
          </w:tcPr>
          <w:p w:rsidR="008B62DC" w:rsidRPr="00831E72" w:rsidRDefault="008B62DC" w:rsidP="00A76A97">
            <w:pPr>
              <w:pStyle w:val="TableBlock"/>
              <w:rPr>
                <w:rtl/>
              </w:rPr>
            </w:pPr>
            <w:r w:rsidRPr="00831E72">
              <w:rPr>
                <w:rFonts w:hint="cs"/>
                <w:rtl/>
              </w:rPr>
              <w:t>על סכום הפסד שותפות המיוחס לשותף בשנת מס פלונית ואילו היה רווח היה מתחייב עליו במס בשיעורים האמורים בסעיף</w:t>
            </w:r>
            <w:r w:rsidR="004749E2" w:rsidRPr="00831E72">
              <w:rPr>
                <w:rFonts w:hint="cs"/>
                <w:rtl/>
              </w:rPr>
              <w:t xml:space="preserve"> </w:t>
            </w:r>
            <w:r w:rsidR="004749E2" w:rsidRPr="00831E72">
              <w:rPr>
                <w:rtl/>
              </w:rPr>
              <w:t>63כ</w:t>
            </w:r>
            <w:r w:rsidR="004749E2" w:rsidRPr="00831E72">
              <w:rPr>
                <w:rFonts w:hint="cs"/>
                <w:rtl/>
              </w:rPr>
              <w:t>א</w:t>
            </w:r>
            <w:r w:rsidR="004749E2" w:rsidRPr="00831E72">
              <w:rPr>
                <w:rtl/>
              </w:rPr>
              <w:t xml:space="preserve"> </w:t>
            </w:r>
            <w:r w:rsidR="004749E2" w:rsidRPr="00831E72">
              <w:rPr>
                <w:rFonts w:hint="cs"/>
                <w:rtl/>
              </w:rPr>
              <w:t>עד</w:t>
            </w:r>
            <w:r w:rsidR="004749E2" w:rsidRPr="00831E72">
              <w:rPr>
                <w:rtl/>
              </w:rPr>
              <w:t xml:space="preserve"> 63כג</w:t>
            </w:r>
            <w:r w:rsidR="004749E2" w:rsidRPr="00831E72">
              <w:rPr>
                <w:rFonts w:hint="cs"/>
                <w:rtl/>
              </w:rPr>
              <w:t>,</w:t>
            </w:r>
            <w:r w:rsidRPr="00831E72">
              <w:rPr>
                <w:rFonts w:hint="cs"/>
                <w:rtl/>
              </w:rPr>
              <w:t xml:space="preserve"> לפי העניין, יחולו הוראות סעיף 92</w:t>
            </w:r>
            <w:r w:rsidR="00032DB9" w:rsidRPr="00831E72">
              <w:rPr>
                <w:rFonts w:hint="cs"/>
                <w:rtl/>
              </w:rPr>
              <w:t>.</w:t>
            </w:r>
            <w:r w:rsidRPr="00831E72">
              <w:rPr>
                <w:rFonts w:hint="cs"/>
                <w:rtl/>
              </w:rPr>
              <w:t xml:space="preserve">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7143" w:type="dxa"/>
            <w:gridSpan w:val="8"/>
          </w:tcPr>
          <w:p w:rsidR="008B62DC" w:rsidRPr="00831E72" w:rsidRDefault="00032DB9" w:rsidP="00A76A97">
            <w:pPr>
              <w:pStyle w:val="TableHead"/>
              <w:outlineLvl w:val="9"/>
            </w:pPr>
            <w:bookmarkStart w:id="22" w:name="_Toc77600884"/>
            <w:r w:rsidRPr="00831E72">
              <w:rPr>
                <w:rFonts w:hint="cs"/>
                <w:rtl/>
              </w:rPr>
              <w:t>סימן ג1: חברות בית</w:t>
            </w:r>
            <w:r w:rsidR="00B526A7" w:rsidRPr="00831E72">
              <w:rPr>
                <w:rFonts w:hint="cs"/>
                <w:rtl/>
              </w:rPr>
              <w:t>".</w:t>
            </w:r>
            <w:bookmarkEnd w:id="22"/>
          </w:p>
        </w:tc>
      </w:tr>
      <w:tr w:rsidR="008B62DC" w:rsidRPr="00831E72" w:rsidTr="00A76A97">
        <w:trPr>
          <w:cantSplit/>
        </w:trPr>
        <w:tc>
          <w:tcPr>
            <w:tcW w:w="1871" w:type="dxa"/>
          </w:tcPr>
          <w:p w:rsidR="008B62DC" w:rsidRPr="00831E72" w:rsidRDefault="008B62DC" w:rsidP="008B62DC">
            <w:pPr>
              <w:pStyle w:val="TableSideHeading"/>
              <w:keepLines w:val="0"/>
            </w:pPr>
            <w:bookmarkStart w:id="23" w:name="_Toc77600829"/>
            <w:bookmarkStart w:id="24" w:name="_Toc77600885"/>
            <w:r w:rsidRPr="00831E72">
              <w:rPr>
                <w:rFonts w:hint="cs"/>
                <w:rtl/>
              </w:rPr>
              <w:t>ביטול סימן ה' לפרק שני בחלק ד'</w:t>
            </w:r>
            <w:bookmarkEnd w:id="23"/>
            <w:bookmarkEnd w:id="24"/>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B526A7">
            <w:pPr>
              <w:pStyle w:val="TableBlock"/>
              <w:rPr>
                <w:rFonts w:hint="cs"/>
                <w:rtl/>
              </w:rPr>
            </w:pPr>
            <w:r w:rsidRPr="00831E72">
              <w:rPr>
                <w:rFonts w:hint="cs"/>
                <w:rtl/>
              </w:rPr>
              <w:t xml:space="preserve">סימן ה' לפרק שני בחלק ד' </w:t>
            </w:r>
            <w:r w:rsidR="00B526A7" w:rsidRPr="00831E72">
              <w:rPr>
                <w:rtl/>
              </w:rPr>
              <w:t>–</w:t>
            </w:r>
            <w:r w:rsidRPr="00831E72">
              <w:rPr>
                <w:rFonts w:hint="cs"/>
                <w:rtl/>
              </w:rPr>
              <w:t xml:space="preserve"> בטל</w:t>
            </w:r>
            <w:r w:rsidR="00B526A7" w:rsidRPr="00831E72">
              <w:rPr>
                <w:rFonts w:hint="cs"/>
                <w:rtl/>
              </w:rPr>
              <w:t>.</w:t>
            </w:r>
          </w:p>
        </w:tc>
      </w:tr>
      <w:tr w:rsidR="008B62DC" w:rsidRPr="00831E72" w:rsidTr="00A76A97">
        <w:trPr>
          <w:cantSplit/>
        </w:trPr>
        <w:tc>
          <w:tcPr>
            <w:tcW w:w="1871" w:type="dxa"/>
          </w:tcPr>
          <w:p w:rsidR="008B62DC" w:rsidRPr="00831E72" w:rsidRDefault="00B526A7" w:rsidP="008B62DC">
            <w:pPr>
              <w:pStyle w:val="TableSideHeading"/>
              <w:keepLines w:val="0"/>
            </w:pPr>
            <w:bookmarkStart w:id="25" w:name="_Toc77600830"/>
            <w:bookmarkStart w:id="26" w:name="_Toc77600886"/>
            <w:r w:rsidRPr="00831E72">
              <w:rPr>
                <w:rFonts w:hint="cs"/>
                <w:rtl/>
              </w:rPr>
              <w:t>תיקון סעיף 91</w:t>
            </w:r>
            <w:bookmarkEnd w:id="25"/>
            <w:bookmarkEnd w:id="26"/>
          </w:p>
        </w:tc>
        <w:tc>
          <w:tcPr>
            <w:tcW w:w="624" w:type="dxa"/>
          </w:tcPr>
          <w:p w:rsidR="008B62DC" w:rsidRPr="00831E72" w:rsidRDefault="008B62DC" w:rsidP="008B62DC">
            <w:pPr>
              <w:pStyle w:val="TableText"/>
              <w:keepLines w:val="0"/>
              <w:numPr>
                <w:ilvl w:val="0"/>
                <w:numId w:val="2"/>
              </w:numPr>
            </w:pPr>
            <w:r w:rsidRPr="00831E72">
              <w:rPr>
                <w:rFonts w:hint="cs"/>
                <w:rtl/>
              </w:rPr>
              <w:t>ב</w:t>
            </w:r>
          </w:p>
        </w:tc>
        <w:tc>
          <w:tcPr>
            <w:tcW w:w="7143" w:type="dxa"/>
            <w:gridSpan w:val="8"/>
          </w:tcPr>
          <w:p w:rsidR="008B62DC" w:rsidRPr="00831E72" w:rsidRDefault="008B62DC" w:rsidP="00A76A97">
            <w:pPr>
              <w:pStyle w:val="TableBlock"/>
              <w:rPr>
                <w:rtl/>
              </w:rPr>
            </w:pPr>
            <w:r w:rsidRPr="00831E72">
              <w:rPr>
                <w:rFonts w:hint="cs"/>
                <w:rtl/>
              </w:rPr>
              <w:t>בסעיף</w:t>
            </w:r>
            <w:r w:rsidRPr="00831E72">
              <w:rPr>
                <w:rtl/>
              </w:rPr>
              <w:t xml:space="preserve"> 91(ב)(2), </w:t>
            </w:r>
            <w:r w:rsidR="00B526A7" w:rsidRPr="00831E72">
              <w:rPr>
                <w:rFonts w:hint="cs"/>
                <w:rtl/>
              </w:rPr>
              <w:t>בסופו</w:t>
            </w:r>
            <w:r w:rsidRPr="00831E72">
              <w:rPr>
                <w:rtl/>
              </w:rPr>
              <w:t xml:space="preserve"> </w:t>
            </w:r>
            <w:r w:rsidRPr="00831E72">
              <w:rPr>
                <w:rFonts w:hint="cs"/>
                <w:rtl/>
              </w:rPr>
              <w:t>יבוא</w:t>
            </w:r>
            <w:r w:rsidRPr="00831E72">
              <w:t xml:space="preserve"> "</w:t>
            </w:r>
            <w:r w:rsidRPr="00831E72">
              <w:rPr>
                <w:rFonts w:hint="cs"/>
                <w:rtl/>
              </w:rPr>
              <w:t>יחיד</w:t>
            </w:r>
            <w:r w:rsidRPr="00831E72">
              <w:rPr>
                <w:rtl/>
              </w:rPr>
              <w:t xml:space="preserve"> </w:t>
            </w:r>
            <w:r w:rsidRPr="00831E72">
              <w:rPr>
                <w:rFonts w:hint="cs"/>
                <w:rtl/>
              </w:rPr>
              <w:t>שהוא</w:t>
            </w:r>
            <w:r w:rsidRPr="00831E72">
              <w:rPr>
                <w:rtl/>
              </w:rPr>
              <w:t xml:space="preserve"> </w:t>
            </w:r>
            <w:r w:rsidRPr="00831E72">
              <w:rPr>
                <w:rFonts w:hint="cs"/>
                <w:rtl/>
              </w:rPr>
              <w:t>בעל</w:t>
            </w:r>
            <w:r w:rsidRPr="00831E72">
              <w:rPr>
                <w:rtl/>
              </w:rPr>
              <w:t xml:space="preserve"> </w:t>
            </w:r>
            <w:r w:rsidRPr="00831E72">
              <w:rPr>
                <w:rFonts w:hint="cs"/>
                <w:rtl/>
              </w:rPr>
              <w:t>מניות</w:t>
            </w:r>
            <w:r w:rsidRPr="00831E72">
              <w:rPr>
                <w:rtl/>
              </w:rPr>
              <w:t xml:space="preserve"> </w:t>
            </w:r>
            <w:r w:rsidRPr="00831E72">
              <w:rPr>
                <w:rFonts w:hint="cs"/>
                <w:rtl/>
              </w:rPr>
              <w:t>מהותי</w:t>
            </w:r>
            <w:r w:rsidRPr="00831E72">
              <w:rPr>
                <w:rtl/>
              </w:rPr>
              <w:t xml:space="preserve">" – לרבות </w:t>
            </w:r>
            <w:r w:rsidRPr="00831E72">
              <w:rPr>
                <w:rFonts w:hint="cs"/>
                <w:rtl/>
              </w:rPr>
              <w:t>יחיד</w:t>
            </w:r>
            <w:r w:rsidRPr="00831E72">
              <w:rPr>
                <w:rtl/>
              </w:rPr>
              <w:t xml:space="preserve"> </w:t>
            </w:r>
            <w:r w:rsidRPr="00831E72">
              <w:rPr>
                <w:rFonts w:hint="cs"/>
                <w:rtl/>
              </w:rPr>
              <w:t>שהוא</w:t>
            </w:r>
            <w:r w:rsidRPr="00831E72">
              <w:rPr>
                <w:rtl/>
              </w:rPr>
              <w:t xml:space="preserve"> </w:t>
            </w:r>
            <w:r w:rsidRPr="00831E72">
              <w:rPr>
                <w:rFonts w:hint="cs"/>
                <w:rtl/>
              </w:rPr>
              <w:t>שותף</w:t>
            </w:r>
            <w:r w:rsidRPr="00831E72">
              <w:rPr>
                <w:rtl/>
              </w:rPr>
              <w:t xml:space="preserve"> </w:t>
            </w:r>
            <w:r w:rsidRPr="00831E72">
              <w:rPr>
                <w:rFonts w:hint="cs"/>
                <w:rtl/>
              </w:rPr>
              <w:t>בשותפות</w:t>
            </w:r>
            <w:r w:rsidRPr="00831E72">
              <w:rPr>
                <w:rtl/>
              </w:rPr>
              <w:t xml:space="preserve"> </w:t>
            </w:r>
            <w:r w:rsidRPr="00831E72">
              <w:rPr>
                <w:rFonts w:hint="cs"/>
                <w:rtl/>
              </w:rPr>
              <w:t>שהיא</w:t>
            </w:r>
            <w:r w:rsidRPr="00831E72">
              <w:rPr>
                <w:rtl/>
              </w:rPr>
              <w:t xml:space="preserve"> </w:t>
            </w:r>
            <w:r w:rsidRPr="00831E72">
              <w:rPr>
                <w:rFonts w:hint="cs"/>
                <w:rtl/>
              </w:rPr>
              <w:t>בעל</w:t>
            </w:r>
            <w:r w:rsidRPr="00831E72">
              <w:rPr>
                <w:rtl/>
              </w:rPr>
              <w:t xml:space="preserve"> </w:t>
            </w:r>
            <w:r w:rsidRPr="00831E72">
              <w:rPr>
                <w:rFonts w:hint="cs"/>
                <w:rtl/>
              </w:rPr>
              <w:t>מניות</w:t>
            </w:r>
            <w:r w:rsidRPr="00831E72">
              <w:rPr>
                <w:rtl/>
              </w:rPr>
              <w:t xml:space="preserve"> </w:t>
            </w:r>
            <w:r w:rsidRPr="00831E72">
              <w:rPr>
                <w:rFonts w:hint="cs"/>
                <w:rtl/>
              </w:rPr>
              <w:t>מהותי</w:t>
            </w:r>
            <w:r w:rsidRPr="00831E72">
              <w:rPr>
                <w:rtl/>
              </w:rPr>
              <w:t xml:space="preserve">, </w:t>
            </w:r>
            <w:r w:rsidRPr="00831E72">
              <w:rPr>
                <w:rFonts w:hint="cs"/>
                <w:rtl/>
              </w:rPr>
              <w:t>יחיד</w:t>
            </w:r>
            <w:r w:rsidRPr="00831E72">
              <w:rPr>
                <w:rtl/>
              </w:rPr>
              <w:t xml:space="preserve"> </w:t>
            </w:r>
            <w:r w:rsidRPr="00831E72">
              <w:rPr>
                <w:rFonts w:hint="cs"/>
                <w:rtl/>
              </w:rPr>
              <w:t>שהוא</w:t>
            </w:r>
            <w:r w:rsidRPr="00831E72">
              <w:rPr>
                <w:rtl/>
              </w:rPr>
              <w:t xml:space="preserve"> </w:t>
            </w:r>
            <w:r w:rsidRPr="00831E72">
              <w:rPr>
                <w:rFonts w:hint="cs"/>
                <w:rtl/>
              </w:rPr>
              <w:t>בעל</w:t>
            </w:r>
            <w:r w:rsidRPr="00831E72">
              <w:rPr>
                <w:rtl/>
              </w:rPr>
              <w:t xml:space="preserve"> </w:t>
            </w:r>
            <w:r w:rsidRPr="00831E72">
              <w:rPr>
                <w:rFonts w:hint="cs"/>
                <w:rtl/>
              </w:rPr>
              <w:t>מניות</w:t>
            </w:r>
            <w:r w:rsidRPr="00831E72">
              <w:rPr>
                <w:rtl/>
              </w:rPr>
              <w:t xml:space="preserve"> </w:t>
            </w:r>
            <w:r w:rsidRPr="00831E72">
              <w:rPr>
                <w:rFonts w:hint="cs"/>
                <w:rtl/>
              </w:rPr>
              <w:t>בחברה</w:t>
            </w:r>
            <w:r w:rsidRPr="00831E72">
              <w:rPr>
                <w:rtl/>
              </w:rPr>
              <w:t xml:space="preserve"> </w:t>
            </w:r>
            <w:r w:rsidRPr="00831E72">
              <w:rPr>
                <w:rFonts w:hint="cs"/>
                <w:rtl/>
              </w:rPr>
              <w:t>משפחתית</w:t>
            </w:r>
            <w:r w:rsidRPr="00831E72">
              <w:rPr>
                <w:rtl/>
              </w:rPr>
              <w:t xml:space="preserve"> </w:t>
            </w:r>
            <w:r w:rsidRPr="00831E72">
              <w:rPr>
                <w:rFonts w:hint="cs"/>
                <w:rtl/>
              </w:rPr>
              <w:t>או</w:t>
            </w:r>
            <w:r w:rsidRPr="00831E72">
              <w:rPr>
                <w:rtl/>
              </w:rPr>
              <w:t xml:space="preserve"> </w:t>
            </w:r>
            <w:r w:rsidRPr="00831E72">
              <w:rPr>
                <w:rFonts w:hint="cs"/>
                <w:rtl/>
              </w:rPr>
              <w:t>חברת</w:t>
            </w:r>
            <w:r w:rsidRPr="00831E72">
              <w:rPr>
                <w:rtl/>
              </w:rPr>
              <w:t xml:space="preserve"> </w:t>
            </w:r>
            <w:r w:rsidRPr="00831E72">
              <w:rPr>
                <w:rFonts w:hint="cs"/>
                <w:rtl/>
              </w:rPr>
              <w:t>בית</w:t>
            </w:r>
            <w:r w:rsidRPr="00831E72">
              <w:rPr>
                <w:rtl/>
              </w:rPr>
              <w:t xml:space="preserve"> </w:t>
            </w:r>
            <w:r w:rsidRPr="00831E72">
              <w:rPr>
                <w:rFonts w:hint="cs"/>
                <w:rtl/>
              </w:rPr>
              <w:t>שהיא</w:t>
            </w:r>
            <w:r w:rsidRPr="00831E72">
              <w:rPr>
                <w:rtl/>
              </w:rPr>
              <w:t xml:space="preserve"> </w:t>
            </w:r>
            <w:r w:rsidRPr="00831E72">
              <w:rPr>
                <w:rFonts w:hint="cs"/>
                <w:rtl/>
              </w:rPr>
              <w:t>בעל</w:t>
            </w:r>
            <w:r w:rsidRPr="00831E72">
              <w:rPr>
                <w:rtl/>
              </w:rPr>
              <w:t xml:space="preserve"> </w:t>
            </w:r>
            <w:r w:rsidRPr="00831E72">
              <w:rPr>
                <w:rFonts w:hint="cs"/>
                <w:rtl/>
              </w:rPr>
              <w:t>מניות</w:t>
            </w:r>
            <w:r w:rsidRPr="00831E72">
              <w:rPr>
                <w:rtl/>
              </w:rPr>
              <w:t xml:space="preserve"> </w:t>
            </w:r>
            <w:r w:rsidRPr="00831E72">
              <w:rPr>
                <w:rFonts w:hint="cs"/>
                <w:rtl/>
              </w:rPr>
              <w:t>מהותי</w:t>
            </w:r>
            <w:r w:rsidRPr="00831E72">
              <w:rPr>
                <w:rtl/>
              </w:rPr>
              <w:t>"</w:t>
            </w:r>
            <w:r w:rsidR="00B526A7" w:rsidRPr="00831E72">
              <w:rPr>
                <w:rFonts w:hint="cs"/>
                <w:rtl/>
              </w:rPr>
              <w:t>.</w:t>
            </w:r>
          </w:p>
        </w:tc>
      </w:tr>
      <w:tr w:rsidR="008B62DC" w:rsidRPr="00831E72" w:rsidTr="00A76A97">
        <w:trPr>
          <w:cantSplit/>
        </w:trPr>
        <w:tc>
          <w:tcPr>
            <w:tcW w:w="1871" w:type="dxa"/>
          </w:tcPr>
          <w:p w:rsidR="008B62DC" w:rsidRPr="00831E72" w:rsidRDefault="002672CF" w:rsidP="008B62DC">
            <w:pPr>
              <w:pStyle w:val="TableSideHeading"/>
              <w:keepLines w:val="0"/>
            </w:pPr>
            <w:bookmarkStart w:id="27" w:name="_Toc77600831"/>
            <w:bookmarkStart w:id="28" w:name="_Toc77600887"/>
            <w:r w:rsidRPr="00831E72">
              <w:rPr>
                <w:rFonts w:hint="cs"/>
                <w:rtl/>
              </w:rPr>
              <w:t>תיקון סעיף 92</w:t>
            </w:r>
            <w:bookmarkEnd w:id="27"/>
            <w:bookmarkEnd w:id="28"/>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A76A97">
            <w:pPr>
              <w:pStyle w:val="TableBlock"/>
            </w:pPr>
            <w:r w:rsidRPr="00831E72">
              <w:rPr>
                <w:rFonts w:hint="cs"/>
                <w:rtl/>
              </w:rPr>
              <w:t>אחרי סעיף 92(ב) יבוא:</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rPr>
                <w:rtl/>
              </w:rPr>
            </w:pPr>
            <w:r w:rsidRPr="00831E72">
              <w:rPr>
                <w:rFonts w:hint="cs"/>
                <w:rtl/>
              </w:rPr>
              <w:t>"(ב1) הפסד הון שנוצר בהעברת נכס שאין עמה העברת שליטה לא יהיה ניתן לקיזוז נגד הכנסה או רווח הון, למעט הכנסה או רווח בשל מכירת נכס אחר לאותו אדם</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rPr>
                <w:rtl/>
              </w:rPr>
            </w:pPr>
            <w:r w:rsidRPr="00831E72">
              <w:rPr>
                <w:rFonts w:hint="cs"/>
                <w:rtl/>
              </w:rPr>
              <w:t>(ב2) מרווח הון שנוצר בהעברת נכס שאין עמה העברת שליטה לא יהיה ניתן לקזז הפסד, למעט ה</w:t>
            </w:r>
            <w:r w:rsidR="00B526A7" w:rsidRPr="00831E72">
              <w:rPr>
                <w:rFonts w:hint="cs"/>
                <w:rtl/>
              </w:rPr>
              <w:t>פסד בשל מכירת נכס אחר לאותו אדם.</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rPr>
                <w:rtl/>
              </w:rPr>
            </w:pPr>
            <w:r w:rsidRPr="00831E72">
              <w:rPr>
                <w:rFonts w:hint="cs"/>
                <w:rtl/>
              </w:rPr>
              <w:t>(ב3) על סעיפים קטנים (ב1) ו-(ב2) יחולו סעיפים 25 ו-26 בשינויים המחויבים</w:t>
            </w:r>
            <w:r w:rsidR="00B526A7" w:rsidRPr="00831E72">
              <w:rPr>
                <w:rFonts w:hint="cs"/>
                <w:rtl/>
              </w:rPr>
              <w:t>".</w:t>
            </w:r>
            <w:r w:rsidRPr="00831E72">
              <w:rPr>
                <w:rFonts w:hint="cs"/>
                <w:rtl/>
              </w:rPr>
              <w:t xml:space="preserve"> </w:t>
            </w:r>
          </w:p>
        </w:tc>
      </w:tr>
      <w:tr w:rsidR="008B62DC" w:rsidRPr="00831E72" w:rsidTr="00A76A97">
        <w:trPr>
          <w:cantSplit/>
        </w:trPr>
        <w:tc>
          <w:tcPr>
            <w:tcW w:w="1871" w:type="dxa"/>
          </w:tcPr>
          <w:p w:rsidR="008B62DC" w:rsidRPr="00831E72" w:rsidRDefault="002672CF" w:rsidP="008B62DC">
            <w:pPr>
              <w:pStyle w:val="TableSideHeading"/>
              <w:keepLines w:val="0"/>
            </w:pPr>
            <w:bookmarkStart w:id="29" w:name="_Toc77600832"/>
            <w:bookmarkStart w:id="30" w:name="_Toc77600888"/>
            <w:r w:rsidRPr="00831E72">
              <w:rPr>
                <w:rFonts w:hint="cs"/>
                <w:rtl/>
              </w:rPr>
              <w:t>תיקון סעיף 97</w:t>
            </w:r>
            <w:bookmarkEnd w:id="29"/>
            <w:bookmarkEnd w:id="30"/>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A76A97">
            <w:pPr>
              <w:pStyle w:val="TableBlock"/>
            </w:pPr>
            <w:r w:rsidRPr="00831E72">
              <w:rPr>
                <w:rFonts w:hint="cs"/>
                <w:rtl/>
              </w:rPr>
              <w:t>בסעיף 97 לפקודה - לפני סעיף קטן (ג) יבוא</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B526A7">
            <w:pPr>
              <w:pStyle w:val="TableBlock"/>
            </w:pPr>
            <w:r w:rsidRPr="00831E72">
              <w:rPr>
                <w:rFonts w:hint="cs"/>
                <w:rtl/>
              </w:rPr>
              <w:t>"(ב4) על אף האמור בסעיף (ב3), מכירת זכות בשותפות בידי תושב חוץ תהיה פטורה ממס על חלק מן התמורה, השווה לחלק הפטור אשר היה זכאי לו, לו הייתה מוכרת השותפות את כל נכסיה</w:t>
            </w:r>
            <w:r w:rsidR="00B526A7" w:rsidRPr="00831E72">
              <w:rPr>
                <w:rFonts w:hint="cs"/>
                <w:rtl/>
              </w:rPr>
              <w:t>"</w:t>
            </w:r>
            <w:r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bookmarkStart w:id="31" w:name="_Toc77600833"/>
            <w:bookmarkStart w:id="32" w:name="_Toc77600889"/>
            <w:r w:rsidRPr="00831E72">
              <w:rPr>
                <w:rFonts w:hint="cs"/>
                <w:rtl/>
              </w:rPr>
              <w:t>תיקון סעיף 103</w:t>
            </w:r>
            <w:bookmarkEnd w:id="31"/>
            <w:bookmarkEnd w:id="32"/>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A76A97">
            <w:pPr>
              <w:pStyle w:val="TableBlock"/>
            </w:pPr>
            <w:r w:rsidRPr="00831E72">
              <w:rPr>
                <w:rFonts w:hint="cs"/>
                <w:rtl/>
              </w:rPr>
              <w:t xml:space="preserve">בסעיף 103א(א) לפקודה, </w:t>
            </w:r>
            <w:r w:rsidR="00B330F2" w:rsidRPr="00831E72">
              <w:rPr>
                <w:rFonts w:hint="cs"/>
                <w:rtl/>
              </w:rPr>
              <w:t xml:space="preserve">בהגדרה  </w:t>
            </w:r>
            <w:r w:rsidRPr="00831E72">
              <w:rPr>
                <w:rFonts w:hint="cs"/>
                <w:rtl/>
              </w:rPr>
              <w:t>"</w:t>
            </w:r>
            <w:r w:rsidR="00B330F2" w:rsidRPr="00831E72">
              <w:rPr>
                <w:rFonts w:hint="cs"/>
                <w:rtl/>
              </w:rPr>
              <w:t xml:space="preserve">שותפות </w:t>
            </w:r>
            <w:r w:rsidRPr="00831E72">
              <w:rPr>
                <w:rFonts w:hint="cs"/>
                <w:rtl/>
              </w:rPr>
              <w:t>רשומ</w:t>
            </w:r>
            <w:r w:rsidR="00B330F2" w:rsidRPr="00831E72">
              <w:rPr>
                <w:rFonts w:hint="cs"/>
                <w:rtl/>
              </w:rPr>
              <w:t>ה</w:t>
            </w:r>
            <w:r w:rsidRPr="00831E72">
              <w:rPr>
                <w:rFonts w:hint="cs"/>
                <w:rtl/>
              </w:rPr>
              <w:t>"</w:t>
            </w:r>
            <w:r w:rsidR="00B330F2" w:rsidRPr="00831E72">
              <w:rPr>
                <w:rFonts w:hint="cs"/>
                <w:rtl/>
              </w:rPr>
              <w:t>, במקום האמור בה</w:t>
            </w:r>
            <w:r w:rsidRPr="00831E72">
              <w:rPr>
                <w:rFonts w:hint="cs"/>
                <w:rtl/>
              </w:rPr>
              <w:t xml:space="preserve"> יבוא "</w:t>
            </w:r>
            <w:r w:rsidR="00B330F2" w:rsidRPr="00831E72">
              <w:rPr>
                <w:rFonts w:hint="cs"/>
                <w:rtl/>
              </w:rPr>
              <w:t xml:space="preserve">שותפות </w:t>
            </w:r>
            <w:r w:rsidRPr="00831E72">
              <w:rPr>
                <w:rFonts w:hint="cs"/>
                <w:rtl/>
              </w:rPr>
              <w:t>כהגדרת</w:t>
            </w:r>
            <w:r w:rsidR="00B330F2" w:rsidRPr="00831E72">
              <w:rPr>
                <w:rFonts w:hint="cs"/>
                <w:rtl/>
              </w:rPr>
              <w:t>ה</w:t>
            </w:r>
            <w:r w:rsidRPr="00831E72">
              <w:rPr>
                <w:rFonts w:hint="cs"/>
                <w:rtl/>
              </w:rPr>
              <w:t xml:space="preserve"> בסעיף  63</w:t>
            </w:r>
            <w:r w:rsidR="00B330F2" w:rsidRPr="00831E72">
              <w:rPr>
                <w:rFonts w:hint="cs"/>
                <w:rtl/>
              </w:rPr>
              <w:t xml:space="preserve"> הרשומה אצל פקיד השומה"</w:t>
            </w:r>
            <w:r w:rsidR="00B526A7" w:rsidRPr="00831E72">
              <w:rPr>
                <w:rFonts w:hint="cs"/>
                <w:rtl/>
              </w:rPr>
              <w:t>.</w:t>
            </w:r>
          </w:p>
        </w:tc>
      </w:tr>
      <w:tr w:rsidR="008B62DC" w:rsidRPr="00831E72" w:rsidTr="00A76A97">
        <w:trPr>
          <w:cantSplit/>
        </w:trPr>
        <w:tc>
          <w:tcPr>
            <w:tcW w:w="1871" w:type="dxa"/>
          </w:tcPr>
          <w:p w:rsidR="008B62DC" w:rsidRPr="00831E72" w:rsidRDefault="002672CF" w:rsidP="008B62DC">
            <w:pPr>
              <w:pStyle w:val="TableSideHeading"/>
              <w:keepLines w:val="0"/>
            </w:pPr>
            <w:bookmarkStart w:id="33" w:name="_Toc77600834"/>
            <w:bookmarkStart w:id="34" w:name="_Toc77600890"/>
            <w:r w:rsidRPr="00831E72">
              <w:rPr>
                <w:rFonts w:hint="cs"/>
                <w:rtl/>
              </w:rPr>
              <w:t>תיקון סעיף 125ב</w:t>
            </w:r>
            <w:bookmarkEnd w:id="33"/>
            <w:bookmarkEnd w:id="34"/>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A76A97">
            <w:pPr>
              <w:pStyle w:val="TableBlock"/>
            </w:pPr>
            <w:r w:rsidRPr="00831E72">
              <w:rPr>
                <w:rFonts w:hint="cs"/>
                <w:rtl/>
              </w:rPr>
              <w:t>אחרי סעיף 125ב(3) יבוא:</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rPr>
                <w:rtl/>
              </w:rPr>
            </w:pPr>
            <w:r w:rsidRPr="00831E72">
              <w:rPr>
                <w:rFonts w:hint="cs"/>
                <w:rtl/>
              </w:rPr>
              <w:t xml:space="preserve">"(3א) דיבידנד בשל חלקם היחסי של שותף יחיד אחד או יותר בהכנסות שותפות, אשר חולק על ידי חברה לשותפות שהיא בעל מניות מהותי בה </w:t>
            </w:r>
            <w:r w:rsidRPr="00831E72">
              <w:rPr>
                <w:rtl/>
              </w:rPr>
              <w:t>–</w:t>
            </w:r>
            <w:r w:rsidRPr="00831E72">
              <w:rPr>
                <w:rFonts w:hint="cs"/>
                <w:rtl/>
              </w:rPr>
              <w:t xml:space="preserve"> 30%.</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rPr>
                <w:rtl/>
              </w:rPr>
            </w:pPr>
            <w:r w:rsidRPr="00831E72">
              <w:rPr>
                <w:rFonts w:hint="cs"/>
                <w:rtl/>
              </w:rPr>
              <w:t xml:space="preserve">(3ב) דיבידנד בשל חלקם היחסי של בעל מניות יחיד אחד או יותר בהכנסות חברת בית, אשר חולק על ידי חברה לחברת בית שהיא בעלת מניות מהותית בה </w:t>
            </w:r>
            <w:r w:rsidRPr="00831E72">
              <w:rPr>
                <w:rtl/>
              </w:rPr>
              <w:t>–</w:t>
            </w:r>
            <w:r w:rsidRPr="00831E72">
              <w:rPr>
                <w:rFonts w:hint="cs"/>
                <w:rtl/>
              </w:rPr>
              <w:t xml:space="preserve"> 30%</w:t>
            </w:r>
            <w:r w:rsidR="00B526A7" w:rsidRPr="00831E72">
              <w:rPr>
                <w:rFonts w:hint="cs"/>
                <w:rtl/>
              </w:rPr>
              <w:t>"</w:t>
            </w:r>
            <w:r w:rsidRPr="00831E72">
              <w:rPr>
                <w:rFonts w:hint="cs"/>
                <w:rtl/>
              </w:rPr>
              <w:t>.</w:t>
            </w:r>
          </w:p>
        </w:tc>
      </w:tr>
      <w:tr w:rsidR="008B62DC" w:rsidRPr="00831E72" w:rsidTr="00A76A97">
        <w:trPr>
          <w:cantSplit/>
        </w:trPr>
        <w:tc>
          <w:tcPr>
            <w:tcW w:w="1871" w:type="dxa"/>
          </w:tcPr>
          <w:p w:rsidR="008B62DC" w:rsidRPr="00831E72" w:rsidRDefault="002672CF" w:rsidP="008B62DC">
            <w:pPr>
              <w:pStyle w:val="TableSideHeading"/>
              <w:keepLines w:val="0"/>
            </w:pPr>
            <w:bookmarkStart w:id="35" w:name="_Toc77600835"/>
            <w:bookmarkStart w:id="36" w:name="_Toc77600891"/>
            <w:r w:rsidRPr="00831E72">
              <w:rPr>
                <w:rFonts w:hint="cs"/>
                <w:rtl/>
              </w:rPr>
              <w:t>תיקון סעיף 125ג</w:t>
            </w:r>
            <w:bookmarkEnd w:id="35"/>
            <w:bookmarkEnd w:id="36"/>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A76A97">
            <w:pPr>
              <w:pStyle w:val="TableBlock"/>
            </w:pPr>
            <w:r w:rsidRPr="00831E72">
              <w:rPr>
                <w:rFonts w:hint="cs"/>
                <w:rtl/>
              </w:rPr>
              <w:t>בסעיף 125ג</w:t>
            </w:r>
            <w:r w:rsidR="002672CF" w:rsidRPr="00831E72">
              <w:rPr>
                <w:rFonts w:hint="cs"/>
                <w:rtl/>
              </w:rPr>
              <w:t xml:space="preserve"> לפקודה</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numPr>
                <w:ilvl w:val="0"/>
                <w:numId w:val="26"/>
              </w:numPr>
              <w:tabs>
                <w:tab w:val="left" w:pos="624"/>
              </w:tabs>
            </w:pPr>
            <w:r w:rsidRPr="00831E72">
              <w:rPr>
                <w:rFonts w:hint="cs"/>
                <w:rtl/>
              </w:rPr>
              <w:t>בסעיף קטן (א), אחרי הגדרת "בעל מניות מהותי" יבוא:</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5895" w:type="dxa"/>
            <w:gridSpan w:val="6"/>
          </w:tcPr>
          <w:p w:rsidR="008B62DC" w:rsidRPr="00831E72" w:rsidRDefault="008B62DC" w:rsidP="00A76A97">
            <w:pPr>
              <w:pStyle w:val="TableBlock"/>
            </w:pPr>
            <w:r w:rsidRPr="00831E72">
              <w:rPr>
                <w:rFonts w:hint="cs"/>
                <w:rtl/>
              </w:rPr>
              <w:t xml:space="preserve">"יחסים מיוחדים" </w:t>
            </w:r>
            <w:r w:rsidRPr="00831E72">
              <w:rPr>
                <w:rtl/>
              </w:rPr>
              <w:t>–</w:t>
            </w:r>
            <w:r w:rsidRPr="00831E72">
              <w:rPr>
                <w:rFonts w:hint="cs"/>
                <w:rtl/>
              </w:rPr>
              <w:t xml:space="preserve"> כהגדרתם בסעיף 85א</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numPr>
                <w:ilvl w:val="0"/>
                <w:numId w:val="26"/>
              </w:numPr>
              <w:tabs>
                <w:tab w:val="left" w:pos="624"/>
              </w:tabs>
              <w:rPr>
                <w:rtl/>
              </w:rPr>
            </w:pPr>
            <w:r w:rsidRPr="00831E72">
              <w:rPr>
                <w:rFonts w:hint="cs"/>
                <w:rtl/>
              </w:rPr>
              <w:t xml:space="preserve">בסעיף קטן (ד)-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5895" w:type="dxa"/>
            <w:gridSpan w:val="6"/>
          </w:tcPr>
          <w:p w:rsidR="008B62DC" w:rsidRPr="00831E72" w:rsidRDefault="008B62DC" w:rsidP="00A76A97">
            <w:pPr>
              <w:pStyle w:val="TableBlock"/>
              <w:numPr>
                <w:ilvl w:val="0"/>
                <w:numId w:val="27"/>
              </w:numPr>
              <w:tabs>
                <w:tab w:val="left" w:pos="624"/>
              </w:tabs>
            </w:pPr>
            <w:r w:rsidRPr="00831E72">
              <w:rPr>
                <w:rFonts w:hint="cs"/>
                <w:rtl/>
              </w:rPr>
              <w:t>אחרי פסקה (3) יבוא-</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5271" w:type="dxa"/>
            <w:gridSpan w:val="5"/>
          </w:tcPr>
          <w:p w:rsidR="008B62DC" w:rsidRPr="00831E72" w:rsidRDefault="008B62DC" w:rsidP="00A76A97">
            <w:pPr>
              <w:pStyle w:val="TableBlock"/>
            </w:pPr>
            <w:r w:rsidRPr="00831E72">
              <w:rPr>
                <w:rtl/>
              </w:rPr>
              <w:t xml:space="preserve">"(3א) </w:t>
            </w:r>
            <w:r w:rsidRPr="00831E72">
              <w:rPr>
                <w:rFonts w:hint="cs"/>
                <w:rtl/>
              </w:rPr>
              <w:t>היחיד</w:t>
            </w:r>
            <w:r w:rsidRPr="00831E72">
              <w:rPr>
                <w:rtl/>
              </w:rPr>
              <w:t xml:space="preserve"> </w:t>
            </w:r>
            <w:r w:rsidRPr="00831E72">
              <w:rPr>
                <w:rFonts w:hint="cs"/>
                <w:rtl/>
              </w:rPr>
              <w:t>הוא</w:t>
            </w:r>
            <w:r w:rsidRPr="00831E72">
              <w:rPr>
                <w:rtl/>
              </w:rPr>
              <w:t xml:space="preserve"> </w:t>
            </w:r>
            <w:r w:rsidRPr="00831E72">
              <w:rPr>
                <w:rFonts w:hint="cs"/>
                <w:rtl/>
              </w:rPr>
              <w:t>שותף</w:t>
            </w:r>
            <w:r w:rsidRPr="00831E72">
              <w:rPr>
                <w:rtl/>
              </w:rPr>
              <w:t xml:space="preserve"> </w:t>
            </w:r>
            <w:r w:rsidRPr="00831E72">
              <w:rPr>
                <w:rFonts w:hint="cs"/>
                <w:rtl/>
              </w:rPr>
              <w:t>בשותפות</w:t>
            </w:r>
            <w:r w:rsidRPr="00831E72">
              <w:rPr>
                <w:rtl/>
              </w:rPr>
              <w:t xml:space="preserve"> </w:t>
            </w:r>
            <w:r w:rsidRPr="00831E72">
              <w:rPr>
                <w:rFonts w:hint="cs"/>
                <w:rtl/>
              </w:rPr>
              <w:t>שהיא</w:t>
            </w:r>
            <w:r w:rsidRPr="00831E72">
              <w:rPr>
                <w:rtl/>
              </w:rPr>
              <w:t xml:space="preserve"> </w:t>
            </w:r>
            <w:r w:rsidRPr="00831E72">
              <w:rPr>
                <w:rFonts w:hint="cs"/>
                <w:rtl/>
              </w:rPr>
              <w:t>בעל</w:t>
            </w:r>
            <w:r w:rsidRPr="00831E72">
              <w:rPr>
                <w:rtl/>
              </w:rPr>
              <w:t xml:space="preserve"> </w:t>
            </w:r>
            <w:r w:rsidRPr="00831E72">
              <w:rPr>
                <w:rFonts w:hint="cs"/>
                <w:rtl/>
              </w:rPr>
              <w:t>מניות</w:t>
            </w:r>
            <w:r w:rsidRPr="00831E72">
              <w:rPr>
                <w:rtl/>
              </w:rPr>
              <w:t xml:space="preserve"> </w:t>
            </w:r>
            <w:r w:rsidRPr="00831E72">
              <w:rPr>
                <w:rFonts w:hint="cs"/>
                <w:rtl/>
              </w:rPr>
              <w:t>מהותי</w:t>
            </w:r>
            <w:r w:rsidRPr="00831E72">
              <w:rPr>
                <w:rtl/>
              </w:rPr>
              <w:t xml:space="preserve"> </w:t>
            </w:r>
            <w:r w:rsidRPr="00831E72">
              <w:rPr>
                <w:rFonts w:hint="cs"/>
                <w:rtl/>
              </w:rPr>
              <w:t>בחבר</w:t>
            </w:r>
            <w:r w:rsidRPr="00831E72">
              <w:rPr>
                <w:rtl/>
              </w:rPr>
              <w:t xml:space="preserve"> </w:t>
            </w:r>
            <w:r w:rsidRPr="00831E72">
              <w:rPr>
                <w:rFonts w:hint="cs"/>
                <w:rtl/>
              </w:rPr>
              <w:t>בני</w:t>
            </w:r>
            <w:r w:rsidRPr="00831E72">
              <w:rPr>
                <w:rtl/>
              </w:rPr>
              <w:t xml:space="preserve"> </w:t>
            </w:r>
            <w:r w:rsidRPr="00831E72">
              <w:rPr>
                <w:rFonts w:hint="cs"/>
                <w:rtl/>
              </w:rPr>
              <w:t>האדם</w:t>
            </w:r>
            <w:r w:rsidRPr="00831E72">
              <w:rPr>
                <w:rtl/>
              </w:rPr>
              <w:t xml:space="preserve"> </w:t>
            </w:r>
            <w:r w:rsidRPr="00831E72">
              <w:rPr>
                <w:rFonts w:hint="cs"/>
                <w:rtl/>
              </w:rPr>
              <w:t>ששילם</w:t>
            </w:r>
            <w:r w:rsidRPr="00831E72">
              <w:rPr>
                <w:rtl/>
              </w:rPr>
              <w:t xml:space="preserve"> </w:t>
            </w:r>
            <w:r w:rsidRPr="00831E72">
              <w:rPr>
                <w:rFonts w:hint="cs"/>
                <w:rtl/>
              </w:rPr>
              <w:t>את</w:t>
            </w:r>
            <w:r w:rsidRPr="00831E72">
              <w:rPr>
                <w:rtl/>
              </w:rPr>
              <w:t xml:space="preserve"> </w:t>
            </w:r>
            <w:r w:rsidRPr="00831E72">
              <w:rPr>
                <w:rFonts w:hint="cs"/>
                <w:rtl/>
              </w:rPr>
              <w:t>הריבית</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5271" w:type="dxa"/>
            <w:gridSpan w:val="5"/>
          </w:tcPr>
          <w:p w:rsidR="008B62DC" w:rsidRPr="00831E72" w:rsidRDefault="008B62DC" w:rsidP="00A76A97">
            <w:pPr>
              <w:pStyle w:val="TableBlock"/>
              <w:rPr>
                <w:rtl/>
              </w:rPr>
            </w:pPr>
            <w:r w:rsidRPr="00831E72">
              <w:rPr>
                <w:rFonts w:hint="cs"/>
                <w:rtl/>
              </w:rPr>
              <w:t>(3א1) היחיד הוא שותף בשותפות ששילמה את הריבית</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5271" w:type="dxa"/>
            <w:gridSpan w:val="5"/>
          </w:tcPr>
          <w:p w:rsidR="008B62DC" w:rsidRPr="00831E72" w:rsidRDefault="008B62DC" w:rsidP="00A76A97">
            <w:pPr>
              <w:pStyle w:val="TableBlock"/>
              <w:rPr>
                <w:rtl/>
              </w:rPr>
            </w:pPr>
            <w:r w:rsidRPr="00831E72">
              <w:rPr>
                <w:rFonts w:hint="cs"/>
                <w:rtl/>
              </w:rPr>
              <w:t>(</w:t>
            </w:r>
            <w:r w:rsidRPr="00831E72">
              <w:rPr>
                <w:rtl/>
              </w:rPr>
              <w:t xml:space="preserve">3ב) </w:t>
            </w:r>
            <w:r w:rsidRPr="00831E72">
              <w:rPr>
                <w:rFonts w:hint="cs"/>
                <w:rtl/>
              </w:rPr>
              <w:t>היחיד</w:t>
            </w:r>
            <w:r w:rsidRPr="00831E72">
              <w:rPr>
                <w:rtl/>
              </w:rPr>
              <w:t xml:space="preserve"> </w:t>
            </w:r>
            <w:r w:rsidRPr="00831E72">
              <w:rPr>
                <w:rFonts w:hint="cs"/>
                <w:rtl/>
              </w:rPr>
              <w:t>הוא</w:t>
            </w:r>
            <w:r w:rsidRPr="00831E72">
              <w:rPr>
                <w:rtl/>
              </w:rPr>
              <w:t xml:space="preserve"> </w:t>
            </w:r>
            <w:r w:rsidRPr="00831E72">
              <w:rPr>
                <w:rFonts w:hint="cs"/>
                <w:rtl/>
              </w:rPr>
              <w:t>בעל</w:t>
            </w:r>
            <w:r w:rsidRPr="00831E72">
              <w:rPr>
                <w:rtl/>
              </w:rPr>
              <w:t xml:space="preserve"> </w:t>
            </w:r>
            <w:r w:rsidRPr="00831E72">
              <w:rPr>
                <w:rFonts w:hint="cs"/>
                <w:rtl/>
              </w:rPr>
              <w:t>מניות</w:t>
            </w:r>
            <w:r w:rsidRPr="00831E72">
              <w:rPr>
                <w:rtl/>
              </w:rPr>
              <w:t xml:space="preserve"> </w:t>
            </w:r>
            <w:r w:rsidRPr="00831E72">
              <w:rPr>
                <w:rFonts w:hint="cs"/>
                <w:rtl/>
              </w:rPr>
              <w:t>בחברת</w:t>
            </w:r>
            <w:r w:rsidRPr="00831E72">
              <w:rPr>
                <w:rtl/>
              </w:rPr>
              <w:t xml:space="preserve"> </w:t>
            </w:r>
            <w:r w:rsidRPr="00831E72">
              <w:rPr>
                <w:rFonts w:hint="cs"/>
                <w:rtl/>
              </w:rPr>
              <w:t>בית</w:t>
            </w:r>
            <w:r w:rsidRPr="00831E72">
              <w:rPr>
                <w:rtl/>
              </w:rPr>
              <w:t xml:space="preserve"> </w:t>
            </w:r>
            <w:r w:rsidRPr="00831E72">
              <w:rPr>
                <w:rFonts w:hint="cs"/>
                <w:rtl/>
              </w:rPr>
              <w:t>או</w:t>
            </w:r>
            <w:r w:rsidRPr="00831E72">
              <w:rPr>
                <w:rtl/>
              </w:rPr>
              <w:t xml:space="preserve"> </w:t>
            </w:r>
            <w:r w:rsidRPr="00831E72">
              <w:rPr>
                <w:rFonts w:hint="cs"/>
                <w:rtl/>
              </w:rPr>
              <w:t>חברה</w:t>
            </w:r>
            <w:r w:rsidRPr="00831E72">
              <w:rPr>
                <w:rtl/>
              </w:rPr>
              <w:t xml:space="preserve"> </w:t>
            </w:r>
            <w:r w:rsidRPr="00831E72">
              <w:rPr>
                <w:rFonts w:hint="cs"/>
                <w:rtl/>
              </w:rPr>
              <w:t>משפחתית</w:t>
            </w:r>
            <w:r w:rsidRPr="00831E72">
              <w:rPr>
                <w:rtl/>
              </w:rPr>
              <w:t xml:space="preserve"> </w:t>
            </w:r>
            <w:r w:rsidRPr="00831E72">
              <w:rPr>
                <w:rFonts w:hint="cs"/>
                <w:rtl/>
              </w:rPr>
              <w:t>שהיא</w:t>
            </w:r>
            <w:r w:rsidRPr="00831E72">
              <w:rPr>
                <w:rtl/>
              </w:rPr>
              <w:t xml:space="preserve"> </w:t>
            </w:r>
            <w:r w:rsidRPr="00831E72">
              <w:rPr>
                <w:rFonts w:hint="cs"/>
                <w:rtl/>
              </w:rPr>
              <w:t>בעל</w:t>
            </w:r>
            <w:r w:rsidRPr="00831E72">
              <w:rPr>
                <w:rtl/>
              </w:rPr>
              <w:t xml:space="preserve"> </w:t>
            </w:r>
            <w:r w:rsidRPr="00831E72">
              <w:rPr>
                <w:rFonts w:hint="cs"/>
                <w:rtl/>
              </w:rPr>
              <w:t>מניות</w:t>
            </w:r>
            <w:r w:rsidRPr="00831E72">
              <w:rPr>
                <w:rtl/>
              </w:rPr>
              <w:t xml:space="preserve"> </w:t>
            </w:r>
            <w:r w:rsidRPr="00831E72">
              <w:rPr>
                <w:rFonts w:hint="cs"/>
                <w:rtl/>
              </w:rPr>
              <w:t>מהותי</w:t>
            </w:r>
            <w:r w:rsidRPr="00831E72">
              <w:rPr>
                <w:rtl/>
              </w:rPr>
              <w:t xml:space="preserve"> </w:t>
            </w:r>
            <w:r w:rsidRPr="00831E72">
              <w:rPr>
                <w:rFonts w:hint="cs"/>
                <w:rtl/>
              </w:rPr>
              <w:t>בחבר</w:t>
            </w:r>
            <w:r w:rsidRPr="00831E72">
              <w:rPr>
                <w:rtl/>
              </w:rPr>
              <w:t xml:space="preserve"> </w:t>
            </w:r>
            <w:r w:rsidRPr="00831E72">
              <w:rPr>
                <w:rFonts w:hint="cs"/>
                <w:rtl/>
              </w:rPr>
              <w:t>בני</w:t>
            </w:r>
            <w:r w:rsidRPr="00831E72">
              <w:rPr>
                <w:rtl/>
              </w:rPr>
              <w:t xml:space="preserve"> </w:t>
            </w:r>
            <w:r w:rsidRPr="00831E72">
              <w:rPr>
                <w:rFonts w:hint="cs"/>
                <w:rtl/>
              </w:rPr>
              <w:t>האדם</w:t>
            </w:r>
            <w:r w:rsidRPr="00831E72">
              <w:rPr>
                <w:rtl/>
              </w:rPr>
              <w:t xml:space="preserve"> </w:t>
            </w:r>
            <w:r w:rsidRPr="00831E72">
              <w:rPr>
                <w:rFonts w:hint="cs"/>
                <w:rtl/>
              </w:rPr>
              <w:t>ששילם</w:t>
            </w:r>
            <w:r w:rsidRPr="00831E72">
              <w:rPr>
                <w:rtl/>
              </w:rPr>
              <w:t xml:space="preserve"> </w:t>
            </w:r>
            <w:r w:rsidRPr="00831E72">
              <w:rPr>
                <w:rFonts w:hint="cs"/>
                <w:rtl/>
              </w:rPr>
              <w:t>את</w:t>
            </w:r>
            <w:r w:rsidRPr="00831E72">
              <w:rPr>
                <w:rtl/>
              </w:rPr>
              <w:t xml:space="preserve"> </w:t>
            </w:r>
            <w:r w:rsidRPr="00831E72">
              <w:rPr>
                <w:rFonts w:hint="cs"/>
                <w:rtl/>
              </w:rPr>
              <w:t>הריבית</w:t>
            </w:r>
            <w:r w:rsidR="00B526A7" w:rsidRPr="00831E72">
              <w:rPr>
                <w:rFonts w:hint="cs"/>
                <w:rtl/>
              </w:rPr>
              <w:t>"</w:t>
            </w:r>
            <w:r w:rsidR="00032DB9"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B526A7">
            <w:pPr>
              <w:pStyle w:val="TableBlock"/>
              <w:numPr>
                <w:ilvl w:val="0"/>
                <w:numId w:val="26"/>
              </w:numPr>
              <w:tabs>
                <w:tab w:val="left" w:pos="624"/>
              </w:tabs>
            </w:pPr>
            <w:r w:rsidRPr="00831E72">
              <w:rPr>
                <w:rFonts w:hint="cs"/>
                <w:rtl/>
              </w:rPr>
              <w:t>בפסקה (4), אחרי "בחבר בני אדם ששילם את הריבית" יבוא "או שותף בשותפות ששילמה את הריבית"</w:t>
            </w:r>
            <w:r w:rsidR="00032DB9" w:rsidRPr="00831E72">
              <w:rPr>
                <w:rFonts w:hint="cs"/>
                <w:rtl/>
              </w:rPr>
              <w:t>.</w:t>
            </w:r>
          </w:p>
        </w:tc>
      </w:tr>
      <w:tr w:rsidR="008B62DC" w:rsidRPr="00831E72" w:rsidTr="00A76A97">
        <w:trPr>
          <w:cantSplit/>
        </w:trPr>
        <w:tc>
          <w:tcPr>
            <w:tcW w:w="1871" w:type="dxa"/>
          </w:tcPr>
          <w:p w:rsidR="008B62DC" w:rsidRPr="00831E72" w:rsidRDefault="002672CF" w:rsidP="008B62DC">
            <w:pPr>
              <w:pStyle w:val="TableSideHeading"/>
              <w:keepLines w:val="0"/>
            </w:pPr>
            <w:bookmarkStart w:id="37" w:name="_Toc77600836"/>
            <w:bookmarkStart w:id="38" w:name="_Toc77600892"/>
            <w:r w:rsidRPr="00831E72">
              <w:rPr>
                <w:rFonts w:hint="cs"/>
                <w:rtl/>
              </w:rPr>
              <w:t>תיקון סעיף 129ג</w:t>
            </w:r>
            <w:bookmarkEnd w:id="37"/>
            <w:bookmarkEnd w:id="38"/>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A76A97">
            <w:pPr>
              <w:pStyle w:val="TableBlock"/>
            </w:pPr>
            <w:r w:rsidRPr="00831E72">
              <w:rPr>
                <w:rFonts w:hint="cs"/>
                <w:rtl/>
              </w:rPr>
              <w:t>בסעיף</w:t>
            </w:r>
            <w:r w:rsidRPr="00831E72">
              <w:rPr>
                <w:rtl/>
              </w:rPr>
              <w:t xml:space="preserve"> 129ג(א)(1), </w:t>
            </w:r>
            <w:r w:rsidRPr="00831E72">
              <w:rPr>
                <w:rFonts w:hint="cs"/>
                <w:rtl/>
              </w:rPr>
              <w:t>אחרי</w:t>
            </w:r>
            <w:r w:rsidRPr="00831E72">
              <w:rPr>
                <w:rtl/>
              </w:rPr>
              <w:t xml:space="preserve"> "קרן </w:t>
            </w:r>
            <w:r w:rsidRPr="00831E72">
              <w:rPr>
                <w:rFonts w:hint="cs"/>
                <w:rtl/>
              </w:rPr>
              <w:t>נאמנות</w:t>
            </w:r>
            <w:r w:rsidRPr="00831E72">
              <w:rPr>
                <w:rtl/>
              </w:rPr>
              <w:t xml:space="preserve"> </w:t>
            </w:r>
            <w:r w:rsidRPr="00831E72">
              <w:rPr>
                <w:rFonts w:hint="cs"/>
                <w:rtl/>
              </w:rPr>
              <w:t>פטורה</w:t>
            </w:r>
            <w:r w:rsidRPr="00831E72">
              <w:rPr>
                <w:rtl/>
              </w:rPr>
              <w:t xml:space="preserve">" </w:t>
            </w:r>
            <w:r w:rsidRPr="00831E72">
              <w:rPr>
                <w:rFonts w:hint="cs"/>
                <w:rtl/>
              </w:rPr>
              <w:t>יבוא</w:t>
            </w:r>
            <w:r w:rsidRPr="00831E72">
              <w:rPr>
                <w:rtl/>
              </w:rPr>
              <w:t xml:space="preserve"> "למעט </w:t>
            </w:r>
            <w:r w:rsidRPr="00831E72">
              <w:rPr>
                <w:rFonts w:hint="cs"/>
                <w:rtl/>
              </w:rPr>
              <w:t>הכנסותיה</w:t>
            </w:r>
            <w:r w:rsidRPr="00831E72">
              <w:rPr>
                <w:rtl/>
              </w:rPr>
              <w:t xml:space="preserve"> </w:t>
            </w:r>
            <w:r w:rsidRPr="00831E72">
              <w:rPr>
                <w:rFonts w:hint="cs"/>
                <w:rtl/>
              </w:rPr>
              <w:t>ורווחיה</w:t>
            </w:r>
            <w:r w:rsidRPr="00831E72">
              <w:rPr>
                <w:rtl/>
              </w:rPr>
              <w:t xml:space="preserve"> </w:t>
            </w:r>
            <w:r w:rsidRPr="00831E72">
              <w:rPr>
                <w:rFonts w:hint="cs"/>
                <w:rtl/>
              </w:rPr>
              <w:t>מעסק</w:t>
            </w:r>
            <w:r w:rsidRPr="00831E72">
              <w:rPr>
                <w:rtl/>
              </w:rPr>
              <w:t xml:space="preserve"> </w:t>
            </w:r>
            <w:r w:rsidRPr="00831E72">
              <w:rPr>
                <w:rFonts w:hint="cs"/>
                <w:rtl/>
              </w:rPr>
              <w:t>ומשלח</w:t>
            </w:r>
            <w:r w:rsidRPr="00831E72">
              <w:rPr>
                <w:rtl/>
              </w:rPr>
              <w:t xml:space="preserve"> </w:t>
            </w:r>
            <w:r w:rsidRPr="00831E72">
              <w:rPr>
                <w:rFonts w:hint="cs"/>
                <w:rtl/>
              </w:rPr>
              <w:t>יד</w:t>
            </w:r>
            <w:r w:rsidRPr="00831E72">
              <w:rPr>
                <w:rtl/>
              </w:rPr>
              <w:t>"</w:t>
            </w:r>
            <w:r w:rsidR="00032DB9" w:rsidRPr="00831E72">
              <w:rPr>
                <w:rFonts w:hint="cs"/>
                <w:rtl/>
              </w:rPr>
              <w:t>.</w:t>
            </w:r>
          </w:p>
        </w:tc>
      </w:tr>
      <w:tr w:rsidR="008B62DC" w:rsidRPr="00831E72" w:rsidTr="00A76A97">
        <w:trPr>
          <w:cantSplit/>
        </w:trPr>
        <w:tc>
          <w:tcPr>
            <w:tcW w:w="1871" w:type="dxa"/>
          </w:tcPr>
          <w:p w:rsidR="008B62DC" w:rsidRPr="00831E72" w:rsidRDefault="002672CF" w:rsidP="008B62DC">
            <w:pPr>
              <w:pStyle w:val="TableSideHeading"/>
              <w:keepLines w:val="0"/>
            </w:pPr>
            <w:bookmarkStart w:id="39" w:name="_Toc77600837"/>
            <w:bookmarkStart w:id="40" w:name="_Toc77600893"/>
            <w:r w:rsidRPr="00831E72">
              <w:rPr>
                <w:rFonts w:hint="cs"/>
                <w:rtl/>
              </w:rPr>
              <w:t>תיקון סעיף 131</w:t>
            </w:r>
            <w:bookmarkEnd w:id="39"/>
            <w:bookmarkEnd w:id="40"/>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A76A97">
            <w:pPr>
              <w:pStyle w:val="TableBlock"/>
              <w:rPr>
                <w:rtl/>
              </w:rPr>
            </w:pPr>
            <w:r w:rsidRPr="00831E72">
              <w:rPr>
                <w:rFonts w:hint="cs"/>
                <w:rtl/>
              </w:rPr>
              <w:t>בסעיף</w:t>
            </w:r>
            <w:r w:rsidRPr="00831E72">
              <w:rPr>
                <w:rtl/>
              </w:rPr>
              <w:t xml:space="preserve"> 131</w:t>
            </w:r>
            <w:r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numPr>
                <w:ilvl w:val="0"/>
                <w:numId w:val="23"/>
              </w:numPr>
              <w:tabs>
                <w:tab w:val="left" w:pos="624"/>
              </w:tabs>
            </w:pPr>
            <w:r w:rsidRPr="00831E72">
              <w:rPr>
                <w:rFonts w:hint="cs"/>
                <w:rtl/>
              </w:rPr>
              <w:t>בסעיף קטן (א)(5), בסופו יבוא "לרבות שותפות שמחצית מהשותפים בה או יותר הם תושבי ישראל וכן שותפות שהייתה לה  בשנת המס הכנסה אשר הופקה בישראל"</w:t>
            </w:r>
            <w:r w:rsidR="00032DB9"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numPr>
                <w:ilvl w:val="0"/>
                <w:numId w:val="23"/>
              </w:numPr>
              <w:tabs>
                <w:tab w:val="left" w:pos="624"/>
              </w:tabs>
              <w:rPr>
                <w:rtl/>
              </w:rPr>
            </w:pPr>
            <w:r w:rsidRPr="00831E72">
              <w:rPr>
                <w:rFonts w:hint="cs"/>
                <w:rtl/>
              </w:rPr>
              <w:t>בסעיף קטן (ג), אחרי</w:t>
            </w:r>
            <w:r w:rsidRPr="00831E72">
              <w:rPr>
                <w:rtl/>
              </w:rPr>
              <w:t xml:space="preserve"> </w:t>
            </w:r>
            <w:r w:rsidRPr="00831E72">
              <w:rPr>
                <w:rFonts w:hint="cs"/>
                <w:rtl/>
              </w:rPr>
              <w:t>המלים</w:t>
            </w:r>
            <w:r w:rsidRPr="00831E72">
              <w:rPr>
                <w:rtl/>
              </w:rPr>
              <w:t xml:space="preserve"> "למעט </w:t>
            </w:r>
            <w:r w:rsidRPr="00831E72">
              <w:rPr>
                <w:rFonts w:hint="cs"/>
                <w:rtl/>
              </w:rPr>
              <w:t>דו</w:t>
            </w:r>
            <w:r w:rsidRPr="00831E72">
              <w:rPr>
                <w:rtl/>
              </w:rPr>
              <w:t xml:space="preserve">"ח </w:t>
            </w:r>
            <w:r w:rsidRPr="00831E72">
              <w:rPr>
                <w:rFonts w:hint="cs"/>
                <w:rtl/>
              </w:rPr>
              <w:t>של</w:t>
            </w:r>
            <w:r w:rsidRPr="00831E72">
              <w:rPr>
                <w:rtl/>
              </w:rPr>
              <w:t xml:space="preserve"> </w:t>
            </w:r>
            <w:r w:rsidRPr="00831E72">
              <w:rPr>
                <w:rFonts w:hint="cs"/>
                <w:rtl/>
              </w:rPr>
              <w:t>שותפות</w:t>
            </w:r>
            <w:r w:rsidRPr="00831E72">
              <w:rPr>
                <w:rtl/>
              </w:rPr>
              <w:t>" יבוא "ש</w:t>
            </w:r>
            <w:r w:rsidRPr="00831E72">
              <w:rPr>
                <w:rFonts w:hint="cs"/>
                <w:rtl/>
              </w:rPr>
              <w:t xml:space="preserve">לא </w:t>
            </w:r>
            <w:r w:rsidRPr="00831E72">
              <w:rPr>
                <w:rtl/>
              </w:rPr>
              <w:t>חלה עלי</w:t>
            </w:r>
            <w:r w:rsidRPr="00831E72">
              <w:rPr>
                <w:rFonts w:hint="cs"/>
                <w:rtl/>
              </w:rPr>
              <w:t>ה</w:t>
            </w:r>
            <w:r w:rsidRPr="00831E72">
              <w:rPr>
                <w:rtl/>
              </w:rPr>
              <w:t xml:space="preserve"> חובה לנהל פנקסי חשבונות לפי שיטת החשבונאות הכפולה, מכוח הוראות ניהול פנקסי חשבונות שנקבעו לפי סעיף 130"</w:t>
            </w:r>
            <w:r w:rsidR="00032DB9"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pPr>
            <w:bookmarkStart w:id="41" w:name="_Toc77600838"/>
            <w:bookmarkStart w:id="42" w:name="_Toc77600894"/>
            <w:r w:rsidRPr="00831E72">
              <w:rPr>
                <w:rFonts w:hint="cs"/>
                <w:rtl/>
              </w:rPr>
              <w:t>תיקון</w:t>
            </w:r>
            <w:r w:rsidRPr="00831E72">
              <w:rPr>
                <w:rtl/>
              </w:rPr>
              <w:t xml:space="preserve"> </w:t>
            </w:r>
            <w:r w:rsidRPr="00831E72">
              <w:rPr>
                <w:rFonts w:hint="cs"/>
                <w:rtl/>
              </w:rPr>
              <w:t>פקודת</w:t>
            </w:r>
            <w:r w:rsidRPr="00831E72">
              <w:rPr>
                <w:rtl/>
              </w:rPr>
              <w:t xml:space="preserve"> </w:t>
            </w:r>
            <w:r w:rsidRPr="00831E72">
              <w:rPr>
                <w:rFonts w:hint="cs"/>
                <w:rtl/>
              </w:rPr>
              <w:t>השותפויות</w:t>
            </w:r>
            <w:bookmarkEnd w:id="41"/>
            <w:bookmarkEnd w:id="42"/>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A76A97">
            <w:pPr>
              <w:pStyle w:val="TableBlock"/>
            </w:pPr>
            <w:r w:rsidRPr="00831E72">
              <w:rPr>
                <w:rFonts w:hint="cs"/>
                <w:rtl/>
              </w:rPr>
              <w:t>אחרי</w:t>
            </w:r>
            <w:r w:rsidRPr="00831E72">
              <w:rPr>
                <w:rtl/>
              </w:rPr>
              <w:t xml:space="preserve"> </w:t>
            </w:r>
            <w:r w:rsidRPr="00831E72">
              <w:rPr>
                <w:rFonts w:hint="cs"/>
                <w:rtl/>
              </w:rPr>
              <w:t>סעיף</w:t>
            </w:r>
            <w:r w:rsidRPr="00831E72">
              <w:rPr>
                <w:rtl/>
              </w:rPr>
              <w:t xml:space="preserve"> 30 </w:t>
            </w:r>
            <w:r w:rsidRPr="00831E72">
              <w:rPr>
                <w:rFonts w:hint="cs"/>
                <w:rtl/>
              </w:rPr>
              <w:t>בפקודת</w:t>
            </w:r>
            <w:r w:rsidRPr="00831E72">
              <w:rPr>
                <w:rtl/>
              </w:rPr>
              <w:t xml:space="preserve"> </w:t>
            </w:r>
            <w:r w:rsidRPr="00831E72">
              <w:rPr>
                <w:rFonts w:hint="cs"/>
                <w:rtl/>
              </w:rPr>
              <w:t>השותפויות</w:t>
            </w:r>
            <w:r w:rsidRPr="00831E72">
              <w:rPr>
                <w:rtl/>
              </w:rPr>
              <w:t xml:space="preserve">, </w:t>
            </w:r>
            <w:r w:rsidRPr="00831E72">
              <w:rPr>
                <w:rFonts w:hint="cs"/>
                <w:rtl/>
              </w:rPr>
              <w:t>יבוא</w:t>
            </w:r>
            <w:r w:rsidRPr="00831E72">
              <w:rPr>
                <w:rtl/>
              </w:rPr>
              <w:t>:</w:t>
            </w:r>
          </w:p>
        </w:tc>
      </w:tr>
      <w:tr w:rsidR="008B62DC" w:rsidRPr="00831E72" w:rsidTr="00A76A97">
        <w:trPr>
          <w:cantSplit/>
        </w:trPr>
        <w:tc>
          <w:tcPr>
            <w:tcW w:w="1871" w:type="dxa"/>
          </w:tcPr>
          <w:p w:rsidR="008B62DC" w:rsidRPr="00831E72" w:rsidRDefault="008B62DC" w:rsidP="008B62DC">
            <w:pPr>
              <w:pStyle w:val="TableSideHeading"/>
              <w:keepLines w:val="0"/>
            </w:pPr>
          </w:p>
        </w:tc>
        <w:tc>
          <w:tcPr>
            <w:tcW w:w="624" w:type="dxa"/>
          </w:tcPr>
          <w:p w:rsidR="008B62DC" w:rsidRPr="00831E72" w:rsidRDefault="008B62DC" w:rsidP="008B62DC">
            <w:pPr>
              <w:pStyle w:val="TableText"/>
              <w:keepLines w:val="0"/>
            </w:pPr>
          </w:p>
        </w:tc>
        <w:tc>
          <w:tcPr>
            <w:tcW w:w="1872" w:type="dxa"/>
            <w:gridSpan w:val="3"/>
          </w:tcPr>
          <w:p w:rsidR="008B62DC" w:rsidRPr="00831E72" w:rsidRDefault="008B62DC" w:rsidP="008B62DC">
            <w:pPr>
              <w:pStyle w:val="TableInnerSideHeading"/>
            </w:pPr>
            <w:r w:rsidRPr="00831E72">
              <w:rPr>
                <w:rtl/>
              </w:rPr>
              <w:t>"</w:t>
            </w:r>
            <w:r w:rsidRPr="00831E72">
              <w:rPr>
                <w:rFonts w:hint="cs"/>
                <w:rtl/>
              </w:rPr>
              <w:t>שינוי</w:t>
            </w:r>
            <w:r w:rsidRPr="00831E72">
              <w:rPr>
                <w:rtl/>
              </w:rPr>
              <w:t xml:space="preserve"> </w:t>
            </w:r>
            <w:r w:rsidRPr="00831E72">
              <w:rPr>
                <w:rFonts w:hint="cs"/>
                <w:rtl/>
              </w:rPr>
              <w:t>תנאי</w:t>
            </w:r>
            <w:r w:rsidRPr="00831E72">
              <w:rPr>
                <w:rtl/>
              </w:rPr>
              <w:t xml:space="preserve"> </w:t>
            </w:r>
            <w:r w:rsidRPr="00831E72">
              <w:rPr>
                <w:rFonts w:hint="cs"/>
                <w:rtl/>
              </w:rPr>
              <w:t>השותפות</w:t>
            </w:r>
            <w:r w:rsidRPr="00831E72">
              <w:rPr>
                <w:rtl/>
              </w:rPr>
              <w:t xml:space="preserve"> </w:t>
            </w:r>
            <w:r w:rsidRPr="00831E72">
              <w:rPr>
                <w:rFonts w:hint="cs"/>
                <w:rtl/>
              </w:rPr>
              <w:t>בהגשת</w:t>
            </w:r>
            <w:r w:rsidRPr="00831E72">
              <w:rPr>
                <w:rtl/>
              </w:rPr>
              <w:t xml:space="preserve"> </w:t>
            </w:r>
            <w:r w:rsidRPr="00831E72">
              <w:rPr>
                <w:rFonts w:hint="cs"/>
                <w:rtl/>
              </w:rPr>
              <w:t>דוח</w:t>
            </w:r>
            <w:r w:rsidRPr="00831E72">
              <w:rPr>
                <w:rtl/>
              </w:rPr>
              <w:t xml:space="preserve"> </w:t>
            </w:r>
            <w:r w:rsidRPr="00831E72">
              <w:rPr>
                <w:rFonts w:hint="cs"/>
                <w:rtl/>
              </w:rPr>
              <w:t>לצרכי</w:t>
            </w:r>
            <w:r w:rsidRPr="00831E72">
              <w:rPr>
                <w:rtl/>
              </w:rPr>
              <w:t xml:space="preserve"> </w:t>
            </w:r>
            <w:r w:rsidRPr="00831E72">
              <w:rPr>
                <w:rFonts w:hint="cs"/>
                <w:rtl/>
              </w:rPr>
              <w:t>מס</w:t>
            </w:r>
          </w:p>
        </w:tc>
        <w:tc>
          <w:tcPr>
            <w:tcW w:w="624" w:type="dxa"/>
          </w:tcPr>
          <w:p w:rsidR="008B62DC" w:rsidRPr="00831E72" w:rsidRDefault="008B62DC" w:rsidP="008B62DC">
            <w:pPr>
              <w:pStyle w:val="TableText"/>
            </w:pPr>
            <w:r w:rsidRPr="00831E72">
              <w:rPr>
                <w:rtl/>
              </w:rPr>
              <w:t>30א</w:t>
            </w:r>
            <w:r w:rsidR="00B526A7" w:rsidRPr="00831E72">
              <w:rPr>
                <w:rFonts w:hint="cs"/>
                <w:rtl/>
              </w:rPr>
              <w:t>.</w:t>
            </w:r>
          </w:p>
        </w:tc>
        <w:tc>
          <w:tcPr>
            <w:tcW w:w="4647" w:type="dxa"/>
            <w:gridSpan w:val="4"/>
          </w:tcPr>
          <w:p w:rsidR="008B62DC" w:rsidRPr="00831E72" w:rsidRDefault="008B62DC" w:rsidP="00A76A97">
            <w:pPr>
              <w:pStyle w:val="TableBlock"/>
            </w:pPr>
            <w:r w:rsidRPr="00831E72">
              <w:rPr>
                <w:rFonts w:hint="cs"/>
                <w:rtl/>
              </w:rPr>
              <w:t>יראו</w:t>
            </w:r>
            <w:r w:rsidRPr="00831E72">
              <w:rPr>
                <w:rtl/>
              </w:rPr>
              <w:t xml:space="preserve"> בדיווח למס הכנסה על חלקם של השותפים בנכסי השותפות וברווחיה, כחלק מהסכם השותפות אשר </w:t>
            </w:r>
            <w:r w:rsidRPr="00831E72">
              <w:rPr>
                <w:rFonts w:hint="cs"/>
                <w:rtl/>
              </w:rPr>
              <w:t>קובע</w:t>
            </w:r>
            <w:r w:rsidRPr="00831E72">
              <w:rPr>
                <w:rtl/>
              </w:rPr>
              <w:t xml:space="preserve"> את זכויות השותפים בשותפות, </w:t>
            </w:r>
            <w:r w:rsidRPr="00831E72">
              <w:rPr>
                <w:rFonts w:hint="cs"/>
                <w:rtl/>
              </w:rPr>
              <w:t>ומתגבר</w:t>
            </w:r>
            <w:r w:rsidRPr="00831E72">
              <w:rPr>
                <w:rtl/>
              </w:rPr>
              <w:t xml:space="preserve"> </w:t>
            </w:r>
            <w:r w:rsidRPr="00831E72">
              <w:rPr>
                <w:rFonts w:hint="cs"/>
                <w:rtl/>
              </w:rPr>
              <w:t>על</w:t>
            </w:r>
            <w:r w:rsidRPr="00831E72">
              <w:rPr>
                <w:rtl/>
              </w:rPr>
              <w:t xml:space="preserve"> </w:t>
            </w:r>
            <w:r w:rsidRPr="00831E72">
              <w:rPr>
                <w:rFonts w:hint="cs"/>
                <w:rtl/>
              </w:rPr>
              <w:t>כל</w:t>
            </w:r>
            <w:r w:rsidRPr="00831E72">
              <w:rPr>
                <w:rtl/>
              </w:rPr>
              <w:t xml:space="preserve"> </w:t>
            </w:r>
            <w:r w:rsidRPr="00831E72">
              <w:rPr>
                <w:rFonts w:hint="cs"/>
                <w:rtl/>
              </w:rPr>
              <w:t>הסכם</w:t>
            </w:r>
            <w:r w:rsidRPr="00831E72">
              <w:rPr>
                <w:rtl/>
              </w:rPr>
              <w:t xml:space="preserve"> </w:t>
            </w:r>
            <w:r w:rsidRPr="00831E72">
              <w:rPr>
                <w:rFonts w:hint="cs"/>
                <w:rtl/>
              </w:rPr>
              <w:t>אחר</w:t>
            </w:r>
            <w:r w:rsidRPr="00831E72">
              <w:rPr>
                <w:rtl/>
              </w:rPr>
              <w:t xml:space="preserve"> </w:t>
            </w:r>
            <w:r w:rsidRPr="00831E72">
              <w:rPr>
                <w:rFonts w:hint="cs"/>
                <w:rtl/>
              </w:rPr>
              <w:t>הקיים</w:t>
            </w:r>
            <w:r w:rsidRPr="00831E72">
              <w:rPr>
                <w:rtl/>
              </w:rPr>
              <w:t xml:space="preserve"> </w:t>
            </w:r>
            <w:r w:rsidRPr="00831E72">
              <w:rPr>
                <w:rFonts w:hint="cs"/>
                <w:rtl/>
              </w:rPr>
              <w:t>בין</w:t>
            </w:r>
            <w:r w:rsidRPr="00831E72">
              <w:rPr>
                <w:rtl/>
              </w:rPr>
              <w:t xml:space="preserve"> </w:t>
            </w:r>
            <w:r w:rsidRPr="00831E72">
              <w:rPr>
                <w:rFonts w:hint="cs"/>
                <w:rtl/>
              </w:rPr>
              <w:t>השותפים</w:t>
            </w:r>
            <w:r w:rsidRPr="00831E72">
              <w:rPr>
                <w:rtl/>
              </w:rPr>
              <w:t>".</w:t>
            </w:r>
          </w:p>
        </w:tc>
      </w:tr>
      <w:tr w:rsidR="008B62DC" w:rsidRPr="00831E72" w:rsidTr="00A76A97">
        <w:trPr>
          <w:cantSplit/>
        </w:trPr>
        <w:tc>
          <w:tcPr>
            <w:tcW w:w="1871" w:type="dxa"/>
          </w:tcPr>
          <w:p w:rsidR="008B62DC" w:rsidRPr="00831E72" w:rsidRDefault="008B62DC" w:rsidP="008B62DC">
            <w:pPr>
              <w:pStyle w:val="TableSideHeading"/>
              <w:keepLines w:val="0"/>
            </w:pPr>
            <w:bookmarkStart w:id="43" w:name="_Toc77600839"/>
            <w:bookmarkStart w:id="44" w:name="_Toc77600895"/>
            <w:r w:rsidRPr="00831E72">
              <w:rPr>
                <w:rFonts w:hint="cs"/>
                <w:rtl/>
              </w:rPr>
              <w:t>תחילה</w:t>
            </w:r>
            <w:bookmarkEnd w:id="43"/>
            <w:bookmarkEnd w:id="44"/>
          </w:p>
        </w:tc>
        <w:tc>
          <w:tcPr>
            <w:tcW w:w="624" w:type="dxa"/>
          </w:tcPr>
          <w:p w:rsidR="008B62DC" w:rsidRPr="00831E72" w:rsidRDefault="008B62DC" w:rsidP="008B62DC">
            <w:pPr>
              <w:pStyle w:val="TableText"/>
              <w:keepLines w:val="0"/>
              <w:numPr>
                <w:ilvl w:val="0"/>
                <w:numId w:val="2"/>
              </w:numPr>
            </w:pPr>
          </w:p>
        </w:tc>
        <w:tc>
          <w:tcPr>
            <w:tcW w:w="7143" w:type="dxa"/>
            <w:gridSpan w:val="8"/>
          </w:tcPr>
          <w:p w:rsidR="008B62DC" w:rsidRPr="00831E72" w:rsidRDefault="008B62DC" w:rsidP="00B526A7">
            <w:pPr>
              <w:pStyle w:val="TableBlock"/>
            </w:pPr>
            <w:r w:rsidRPr="00831E72">
              <w:rPr>
                <w:rFonts w:hint="cs"/>
                <w:rtl/>
              </w:rPr>
              <w:t>תחילתו של סימן ג' כנוסחו בחוק זה ביום</w:t>
            </w:r>
            <w:r w:rsidR="00B526A7" w:rsidRPr="00831E72">
              <w:rPr>
                <w:rFonts w:hint="cs"/>
                <w:rtl/>
              </w:rPr>
              <w:t xml:space="preserve"> כ"ח בטבת </w:t>
            </w:r>
            <w:proofErr w:type="spellStart"/>
            <w:r w:rsidR="00B526A7" w:rsidRPr="00831E72">
              <w:rPr>
                <w:rFonts w:hint="cs"/>
                <w:rtl/>
              </w:rPr>
              <w:t>התשפ"ב</w:t>
            </w:r>
            <w:proofErr w:type="spellEnd"/>
            <w:r w:rsidR="00B526A7" w:rsidRPr="00831E72">
              <w:rPr>
                <w:rFonts w:hint="cs"/>
                <w:rtl/>
              </w:rPr>
              <w:t xml:space="preserve"> (1 בינואר 2022)</w:t>
            </w:r>
            <w:r w:rsidRPr="00831E72">
              <w:rPr>
                <w:rFonts w:hint="cs"/>
                <w:rtl/>
              </w:rPr>
              <w:t xml:space="preserve"> והוא יחול על כל חבר בני אדם הרשום, לפי סעיף 134 כשותפות</w:t>
            </w:r>
            <w:r w:rsidR="00B526A7"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keepLines w:val="0"/>
              <w:rPr>
                <w:rtl/>
              </w:rPr>
            </w:pPr>
            <w:bookmarkStart w:id="45" w:name="_Toc77600840"/>
            <w:bookmarkStart w:id="46" w:name="_Toc77600896"/>
            <w:r w:rsidRPr="00831E72">
              <w:rPr>
                <w:rFonts w:hint="cs"/>
                <w:rtl/>
              </w:rPr>
              <w:t>הוראת שעה</w:t>
            </w:r>
            <w:bookmarkEnd w:id="45"/>
            <w:bookmarkEnd w:id="46"/>
          </w:p>
        </w:tc>
        <w:tc>
          <w:tcPr>
            <w:tcW w:w="624" w:type="dxa"/>
          </w:tcPr>
          <w:p w:rsidR="008B62DC" w:rsidRPr="00831E72" w:rsidRDefault="00F775C4" w:rsidP="008B62DC">
            <w:pPr>
              <w:pStyle w:val="TableText"/>
            </w:pPr>
            <w:r w:rsidRPr="00831E72">
              <w:rPr>
                <w:rFonts w:hint="cs"/>
                <w:rtl/>
              </w:rPr>
              <w:t>17</w:t>
            </w:r>
            <w:r w:rsidR="00B526A7" w:rsidRPr="00831E72">
              <w:rPr>
                <w:rFonts w:hint="cs"/>
                <w:rtl/>
              </w:rPr>
              <w:t>.</w:t>
            </w:r>
          </w:p>
        </w:tc>
        <w:tc>
          <w:tcPr>
            <w:tcW w:w="7143" w:type="dxa"/>
            <w:gridSpan w:val="8"/>
          </w:tcPr>
          <w:p w:rsidR="008B62DC" w:rsidRPr="00831E72" w:rsidRDefault="008B62DC" w:rsidP="009E6001">
            <w:pPr>
              <w:pStyle w:val="TableBlock"/>
              <w:tabs>
                <w:tab w:val="clear" w:pos="624"/>
              </w:tabs>
              <w:rPr>
                <w:rtl/>
              </w:rPr>
            </w:pPr>
            <w:r w:rsidRPr="00831E72">
              <w:rPr>
                <w:rtl/>
              </w:rPr>
              <w:t xml:space="preserve">ההכנסה המיוחסת לשותף מוגבל תושב חוץ, בשל חלקו ברווחי קרן השקעות </w:t>
            </w:r>
            <w:r w:rsidRPr="00831E72">
              <w:rPr>
                <w:rFonts w:hint="cs"/>
                <w:rtl/>
              </w:rPr>
              <w:t xml:space="preserve">פרטית </w:t>
            </w:r>
            <w:r w:rsidRPr="00831E72">
              <w:rPr>
                <w:rtl/>
              </w:rPr>
              <w:t>מוטבת, בגין מכירת נייר ערך שנרכש או הוקצה במסגרת השקעה מזכה, תהיה פטורה ממס</w:t>
            </w:r>
            <w:r w:rsidRPr="00831E72">
              <w:rPr>
                <w:rFonts w:hint="cs"/>
                <w:rtl/>
              </w:rPr>
              <w:t xml:space="preserve"> ובלבד שנייר הערך נרכש או הוקצה בתקופה שמיום פרסומו של חוק זה ועד יום</w:t>
            </w:r>
            <w:r w:rsidR="00531C61" w:rsidRPr="00831E72">
              <w:rPr>
                <w:rFonts w:hint="cs"/>
                <w:rtl/>
              </w:rPr>
              <w:t xml:space="preserve"> ז' בטבת </w:t>
            </w:r>
            <w:proofErr w:type="spellStart"/>
            <w:r w:rsidR="00531C61" w:rsidRPr="00831E72">
              <w:rPr>
                <w:rFonts w:hint="cs"/>
                <w:rtl/>
              </w:rPr>
              <w:t>התשפ"ג</w:t>
            </w:r>
            <w:proofErr w:type="spellEnd"/>
            <w:r w:rsidR="00531C61" w:rsidRPr="00831E72">
              <w:rPr>
                <w:rFonts w:hint="cs"/>
                <w:rtl/>
              </w:rPr>
              <w:t xml:space="preserve"> (31 בדצמבר 2022)</w:t>
            </w:r>
            <w:r w:rsidR="00032DB9" w:rsidRPr="00831E72">
              <w:rPr>
                <w:rFonts w:hint="cs"/>
                <w:rtl/>
              </w:rPr>
              <w:t>.</w:t>
            </w:r>
            <w:r w:rsidRPr="00831E72">
              <w:rPr>
                <w:rFonts w:hint="cs"/>
                <w:rtl/>
              </w:rPr>
              <w:t xml:space="preserve"> </w:t>
            </w:r>
          </w:p>
        </w:tc>
      </w:tr>
      <w:tr w:rsidR="008B62DC" w:rsidRPr="00831E72" w:rsidTr="00A76A97">
        <w:trPr>
          <w:cantSplit/>
        </w:trPr>
        <w:tc>
          <w:tcPr>
            <w:tcW w:w="1871" w:type="dxa"/>
          </w:tcPr>
          <w:p w:rsidR="008B62DC" w:rsidRPr="00831E72" w:rsidRDefault="008B62DC" w:rsidP="008B62DC">
            <w:pPr>
              <w:pStyle w:val="TableSideHeading"/>
              <w:keepLines w:val="0"/>
            </w:pPr>
            <w:bookmarkStart w:id="47" w:name="_Toc77600841"/>
            <w:bookmarkStart w:id="48" w:name="_Toc77600897"/>
            <w:r w:rsidRPr="00831E72">
              <w:rPr>
                <w:rFonts w:hint="cs"/>
                <w:rtl/>
              </w:rPr>
              <w:t>תיקון חוק מס ערך מוסף</w:t>
            </w:r>
            <w:bookmarkEnd w:id="47"/>
            <w:bookmarkEnd w:id="48"/>
          </w:p>
        </w:tc>
        <w:tc>
          <w:tcPr>
            <w:tcW w:w="624" w:type="dxa"/>
          </w:tcPr>
          <w:p w:rsidR="008B62DC" w:rsidRPr="00831E72" w:rsidRDefault="00603622" w:rsidP="00603622">
            <w:pPr>
              <w:pStyle w:val="TableText"/>
              <w:keepLines w:val="0"/>
            </w:pPr>
            <w:r w:rsidRPr="00831E72">
              <w:rPr>
                <w:rFonts w:hint="cs"/>
                <w:rtl/>
              </w:rPr>
              <w:t>18</w:t>
            </w:r>
          </w:p>
        </w:tc>
        <w:tc>
          <w:tcPr>
            <w:tcW w:w="7143" w:type="dxa"/>
            <w:gridSpan w:val="8"/>
          </w:tcPr>
          <w:p w:rsidR="008B62DC" w:rsidRPr="00831E72" w:rsidRDefault="00032DB9" w:rsidP="007719AC">
            <w:pPr>
              <w:pStyle w:val="TableBlock"/>
            </w:pPr>
            <w:r w:rsidRPr="00831E72">
              <w:rPr>
                <w:rFonts w:hint="cs"/>
                <w:rtl/>
              </w:rPr>
              <w:t>בחוק מס ערך מוסף, התשל"ו-197</w:t>
            </w:r>
            <w:r w:rsidR="007719AC">
              <w:rPr>
                <w:rFonts w:hint="cs"/>
                <w:rtl/>
              </w:rPr>
              <w:t>5</w:t>
            </w:r>
            <w:r w:rsidR="007719AC">
              <w:rPr>
                <w:rStyle w:val="a7"/>
                <w:rtl/>
              </w:rPr>
              <w:footnoteReference w:id="5"/>
            </w:r>
            <w:r w:rsidRPr="00831E72">
              <w:rPr>
                <w:rFonts w:hint="cs"/>
                <w:rtl/>
              </w:rPr>
              <w:t>-</w:t>
            </w:r>
            <w:r w:rsidR="008B62DC" w:rsidRPr="00831E72">
              <w:rPr>
                <w:rFonts w:hint="cs"/>
                <w:rtl/>
              </w:rPr>
              <w:t xml:space="preserve"> </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numPr>
                <w:ilvl w:val="0"/>
                <w:numId w:val="39"/>
              </w:numPr>
              <w:tabs>
                <w:tab w:val="left" w:pos="624"/>
              </w:tabs>
            </w:pPr>
            <w:r w:rsidRPr="00831E72">
              <w:rPr>
                <w:rFonts w:hint="cs"/>
                <w:rtl/>
              </w:rPr>
              <w:t>בסעיף 56 ימחקו המילים "</w:t>
            </w:r>
            <w:r w:rsidRPr="00831E72">
              <w:rPr>
                <w:rtl/>
              </w:rPr>
              <w:t xml:space="preserve">ומשנרשמו יראו אותם </w:t>
            </w:r>
            <w:proofErr w:type="spellStart"/>
            <w:r w:rsidRPr="00831E72">
              <w:rPr>
                <w:rtl/>
              </w:rPr>
              <w:t>לענין</w:t>
            </w:r>
            <w:proofErr w:type="spellEnd"/>
            <w:r w:rsidRPr="00831E72">
              <w:rPr>
                <w:rtl/>
              </w:rPr>
              <w:t xml:space="preserve"> חוק זה כשותפי</w:t>
            </w:r>
            <w:r w:rsidRPr="00831E72">
              <w:rPr>
                <w:rFonts w:hint="cs"/>
                <w:rtl/>
              </w:rPr>
              <w:t>ם"</w:t>
            </w:r>
            <w:r w:rsidR="00032DB9" w:rsidRPr="00831E72">
              <w:rPr>
                <w:rFonts w:hint="cs"/>
                <w:rtl/>
              </w:rPr>
              <w:t>;</w:t>
            </w:r>
          </w:p>
        </w:tc>
      </w:tr>
      <w:tr w:rsidR="008B62DC" w:rsidRPr="00831E72" w:rsidTr="00A76A97">
        <w:trPr>
          <w:cantSplit/>
        </w:trPr>
        <w:tc>
          <w:tcPr>
            <w:tcW w:w="1871" w:type="dxa"/>
          </w:tcPr>
          <w:p w:rsidR="008B62DC" w:rsidRPr="00831E72" w:rsidRDefault="008B62DC" w:rsidP="008B62DC">
            <w:pPr>
              <w:pStyle w:val="TableSideHeading"/>
            </w:pPr>
          </w:p>
        </w:tc>
        <w:tc>
          <w:tcPr>
            <w:tcW w:w="624" w:type="dxa"/>
          </w:tcPr>
          <w:p w:rsidR="008B62DC" w:rsidRPr="00831E72" w:rsidRDefault="008B62DC" w:rsidP="008B62DC">
            <w:pPr>
              <w:pStyle w:val="TableText"/>
            </w:pPr>
          </w:p>
        </w:tc>
        <w:tc>
          <w:tcPr>
            <w:tcW w:w="624" w:type="dxa"/>
          </w:tcPr>
          <w:p w:rsidR="008B62DC" w:rsidRPr="00831E72" w:rsidRDefault="008B62DC" w:rsidP="008B62DC">
            <w:pPr>
              <w:pStyle w:val="TableText"/>
            </w:pPr>
          </w:p>
        </w:tc>
        <w:tc>
          <w:tcPr>
            <w:tcW w:w="6519" w:type="dxa"/>
            <w:gridSpan w:val="7"/>
          </w:tcPr>
          <w:p w:rsidR="008B62DC" w:rsidRPr="00831E72" w:rsidRDefault="008B62DC" w:rsidP="00A76A97">
            <w:pPr>
              <w:pStyle w:val="TableBlock"/>
              <w:numPr>
                <w:ilvl w:val="0"/>
                <w:numId w:val="39"/>
              </w:numPr>
              <w:tabs>
                <w:tab w:val="left" w:pos="624"/>
              </w:tabs>
              <w:rPr>
                <w:rtl/>
              </w:rPr>
            </w:pPr>
            <w:r w:rsidRPr="00831E72">
              <w:rPr>
                <w:rFonts w:hint="cs"/>
                <w:rtl/>
              </w:rPr>
              <w:t>בסעיף 128, ימ</w:t>
            </w:r>
            <w:r w:rsidR="00344217" w:rsidRPr="00831E72">
              <w:rPr>
                <w:rFonts w:hint="cs"/>
                <w:rtl/>
              </w:rPr>
              <w:t>ח</w:t>
            </w:r>
            <w:r w:rsidRPr="00831E72">
              <w:rPr>
                <w:rFonts w:hint="cs"/>
                <w:rtl/>
              </w:rPr>
              <w:t xml:space="preserve">קו המלים </w:t>
            </w:r>
            <w:r w:rsidR="00344217" w:rsidRPr="00831E72">
              <w:rPr>
                <w:rFonts w:hint="cs"/>
                <w:rtl/>
              </w:rPr>
              <w:t>"</w:t>
            </w:r>
            <w:r w:rsidRPr="00831E72">
              <w:rPr>
                <w:rtl/>
              </w:rPr>
              <w:t>או שעשו מי שרואים אותם כשותפים לפי סעיף 56</w:t>
            </w:r>
            <w:r w:rsidRPr="00831E72">
              <w:rPr>
                <w:rFonts w:hint="cs"/>
                <w:rtl/>
              </w:rPr>
              <w:t>"</w:t>
            </w:r>
            <w:r w:rsidR="00032DB9" w:rsidRPr="00831E72">
              <w:rPr>
                <w:rFonts w:hint="cs"/>
                <w:rtl/>
              </w:rPr>
              <w:t>.</w:t>
            </w:r>
          </w:p>
        </w:tc>
      </w:tr>
    </w:tbl>
    <w:p w:rsidR="007400E2" w:rsidRPr="00831E72" w:rsidRDefault="007400E2" w:rsidP="007400E2"/>
    <w:p w:rsidR="004B76BB" w:rsidRPr="00831E72" w:rsidRDefault="007400E2" w:rsidP="007400E2">
      <w:pPr>
        <w:pStyle w:val="HeadDivreiHesber"/>
        <w:rPr>
          <w:rtl/>
        </w:rPr>
      </w:pPr>
      <w:bookmarkStart w:id="49" w:name="_Toc77600842"/>
      <w:bookmarkStart w:id="50" w:name="_Toc77600898"/>
      <w:r w:rsidRPr="00831E72">
        <w:rPr>
          <w:rtl/>
        </w:rPr>
        <w:t>דברי הסבר</w:t>
      </w:r>
      <w:bookmarkEnd w:id="49"/>
      <w:bookmarkEnd w:id="50"/>
    </w:p>
    <w:p w:rsidR="007400E2" w:rsidRPr="00831E72" w:rsidRDefault="007400E2" w:rsidP="007400E2">
      <w:pPr>
        <w:pStyle w:val="Hesber1st"/>
        <w:rPr>
          <w:rtl/>
        </w:rPr>
      </w:pPr>
    </w:p>
    <w:p w:rsidR="005432D6" w:rsidRPr="00831E72" w:rsidRDefault="005432D6" w:rsidP="005432D6">
      <w:pPr>
        <w:rPr>
          <w:b/>
          <w:bCs/>
          <w:rtl/>
        </w:rPr>
      </w:pPr>
      <w:r w:rsidRPr="00831E72">
        <w:rPr>
          <w:rFonts w:hint="cs"/>
          <w:b/>
          <w:bCs/>
          <w:rtl/>
        </w:rPr>
        <w:t xml:space="preserve">עיקר 1 </w:t>
      </w:r>
      <w:r w:rsidRPr="00831E72">
        <w:rPr>
          <w:b/>
          <w:bCs/>
          <w:rtl/>
        </w:rPr>
        <w:t>–</w:t>
      </w:r>
      <w:r w:rsidRPr="00831E72">
        <w:rPr>
          <w:rFonts w:hint="cs"/>
          <w:b/>
          <w:bCs/>
          <w:rtl/>
        </w:rPr>
        <w:t xml:space="preserve"> סעיף 3 </w:t>
      </w:r>
    </w:p>
    <w:p w:rsidR="005432D6" w:rsidRPr="00831E72" w:rsidRDefault="005432D6" w:rsidP="005432D6">
      <w:pPr>
        <w:rPr>
          <w:rtl/>
        </w:rPr>
      </w:pPr>
    </w:p>
    <w:p w:rsidR="005432D6" w:rsidRPr="00831E72" w:rsidRDefault="005432D6" w:rsidP="005432D6">
      <w:pPr>
        <w:rPr>
          <w:rtl/>
        </w:rPr>
      </w:pPr>
      <w:r w:rsidRPr="00831E72">
        <w:rPr>
          <w:rtl/>
        </w:rPr>
        <w:t xml:space="preserve">מוצע לקבוע הוראות לעניין רישום, בקרה ומניעת מעבר בין מבני מיסוי, אשר יחולו על אגודה שיתופית חקלאית, זאת בדומה להוראות שנקבעו לעניין חברה משפחתית בתיקון מס' 197 לפקודה, במסגרת חוק לשינוי סדרי עדיפויות לאומיים </w:t>
      </w:r>
      <w:r w:rsidRPr="00831E72">
        <w:rPr>
          <w:rFonts w:hint="cs"/>
          <w:rtl/>
        </w:rPr>
        <w:t>(</w:t>
      </w:r>
      <w:r w:rsidRPr="00831E72">
        <w:rPr>
          <w:rtl/>
        </w:rPr>
        <w:t>תיקוני חקיקה להשגת יעדי התקציב לשנים 2013 ו־2014)</w:t>
      </w:r>
      <w:r w:rsidRPr="00831E72">
        <w:rPr>
          <w:rFonts w:hint="cs"/>
          <w:rtl/>
        </w:rPr>
        <w:t xml:space="preserve"> </w:t>
      </w:r>
      <w:r w:rsidRPr="00831E72">
        <w:rPr>
          <w:rtl/>
        </w:rPr>
        <w:t>התשע"ג-2013,</w:t>
      </w:r>
      <w:r w:rsidRPr="00831E72">
        <w:rPr>
          <w:rFonts w:hint="cs"/>
          <w:rtl/>
        </w:rPr>
        <w:t xml:space="preserve"> </w:t>
      </w:r>
      <w:r w:rsidRPr="00831E72">
        <w:rPr>
          <w:rtl/>
        </w:rPr>
        <w:t xml:space="preserve">והוראות דומות </w:t>
      </w:r>
      <w:r w:rsidRPr="00831E72">
        <w:rPr>
          <w:rFonts w:hint="cs"/>
          <w:rtl/>
        </w:rPr>
        <w:t>שנקבעו</w:t>
      </w:r>
      <w:r w:rsidRPr="00831E72">
        <w:rPr>
          <w:rtl/>
        </w:rPr>
        <w:t xml:space="preserve"> בעניין חברת בית במסגרת חוק לתיקון פקודת מס הכנסה </w:t>
      </w:r>
      <w:r w:rsidRPr="00831E72">
        <w:rPr>
          <w:rFonts w:hint="cs"/>
          <w:rtl/>
        </w:rPr>
        <w:t>(</w:t>
      </w:r>
      <w:r w:rsidRPr="00831E72">
        <w:rPr>
          <w:rtl/>
        </w:rPr>
        <w:t>תיקון מס' 220)</w:t>
      </w:r>
      <w:r w:rsidRPr="00831E72">
        <w:rPr>
          <w:rFonts w:hint="cs"/>
          <w:rtl/>
        </w:rPr>
        <w:t xml:space="preserve"> </w:t>
      </w:r>
      <w:r w:rsidRPr="00831E72">
        <w:rPr>
          <w:rtl/>
        </w:rPr>
        <w:t>התשע"ו-2016</w:t>
      </w:r>
      <w:r w:rsidRPr="00831E72">
        <w:rPr>
          <w:rFonts w:hint="cs"/>
          <w:rtl/>
        </w:rPr>
        <w:t xml:space="preserve">. </w:t>
      </w:r>
      <w:r w:rsidRPr="00831E72">
        <w:rPr>
          <w:rtl/>
        </w:rPr>
        <w:t>יובהר כי ההפניה לתקנות סוגי האגודות השיתופיות במקום לפקודת מס בולים, לעניין סיווג האגודה, אינה משנה את תחולת הסעיף</w:t>
      </w:r>
      <w:r w:rsidRPr="00831E72">
        <w:t>.</w:t>
      </w:r>
    </w:p>
    <w:p w:rsidR="005432D6" w:rsidRPr="00831E72" w:rsidRDefault="005432D6" w:rsidP="005432D6">
      <w:pPr>
        <w:rPr>
          <w:rtl/>
        </w:rPr>
      </w:pPr>
    </w:p>
    <w:p w:rsidR="005432D6" w:rsidRPr="00831E72" w:rsidRDefault="005432D6" w:rsidP="005432D6">
      <w:pPr>
        <w:rPr>
          <w:rtl/>
        </w:rPr>
      </w:pPr>
      <w:r w:rsidRPr="00831E72">
        <w:rPr>
          <w:rFonts w:hint="cs"/>
          <w:rtl/>
        </w:rPr>
        <w:t xml:space="preserve"> </w:t>
      </w:r>
    </w:p>
    <w:p w:rsidR="005432D6" w:rsidRPr="00831E72" w:rsidRDefault="005432D6" w:rsidP="005432D6">
      <w:pPr>
        <w:rPr>
          <w:b/>
          <w:bCs/>
          <w:rtl/>
        </w:rPr>
      </w:pPr>
      <w:r w:rsidRPr="00831E72">
        <w:rPr>
          <w:rFonts w:hint="cs"/>
          <w:b/>
          <w:bCs/>
          <w:rtl/>
        </w:rPr>
        <w:t xml:space="preserve">עיקר 2 </w:t>
      </w:r>
      <w:r w:rsidRPr="00831E72">
        <w:rPr>
          <w:b/>
          <w:bCs/>
          <w:rtl/>
        </w:rPr>
        <w:t>–</w:t>
      </w:r>
      <w:r w:rsidRPr="00831E72">
        <w:rPr>
          <w:rFonts w:hint="cs"/>
          <w:b/>
          <w:bCs/>
          <w:rtl/>
        </w:rPr>
        <w:t xml:space="preserve"> סעיפים עיקריים 63-63ג, 63יב ו-63יח המוצעים</w:t>
      </w:r>
    </w:p>
    <w:p w:rsidR="005432D6" w:rsidRPr="00831E72" w:rsidRDefault="005432D6" w:rsidP="005432D6">
      <w:pPr>
        <w:rPr>
          <w:rtl/>
        </w:rPr>
      </w:pPr>
    </w:p>
    <w:p w:rsidR="005432D6" w:rsidRPr="00831E72" w:rsidRDefault="005432D6" w:rsidP="005432D6">
      <w:pPr>
        <w:rPr>
          <w:rtl/>
        </w:rPr>
      </w:pPr>
      <w:r w:rsidRPr="00831E72">
        <w:rPr>
          <w:rFonts w:hint="cs"/>
          <w:rtl/>
        </w:rPr>
        <w:t>מוצע לקבוע כי שותפות הינה חבר בני אדם הרשום אצל רשם השותפויות ככזה, או חבר בני אדם אשר חבריו עוסקים יחד בעסק או משלח יד, או בפעילות אחרת למטרת רווח למעט חבר בני אדם שאינו מונה יותר מחמישה אנשים, אשר התקשרו בעסקה, מיזם או פעילות משותפת לתקופה שאינה עולה על שלוש שנים, זאת על מנת להקל על בודדים שחברו יחד לפעילות קצרת טווח. עוד מוצע להסמיך את שר האוצר לקבוע חריגים בעניין זה, על מנת לפטור אוכלוסיות מסוימות אשר אין הצדקה ל להחיל לגביהן את ההוראות המפורטות בפרק. על אוכלוסיות אלה יחול הדין הישן (טרם מתן פסק הדין בעניין שדות), לפיו המיסוי ייעשה ישירות מול השותף בגין חלקו היחסי בנכסי השותפות ופעילותה, וזאת לפי סעיף 63יח המוצע.</w:t>
      </w:r>
    </w:p>
    <w:p w:rsidR="005432D6" w:rsidRPr="00831E72" w:rsidRDefault="005432D6" w:rsidP="005432D6">
      <w:pPr>
        <w:rPr>
          <w:rtl/>
        </w:rPr>
      </w:pPr>
      <w:r w:rsidRPr="00831E72">
        <w:rPr>
          <w:rFonts w:hint="cs"/>
          <w:rtl/>
        </w:rPr>
        <w:t>יובהר כי תחילת הפעילות כשותפות מחייבת פתיחת תיק דיווחים אצל פקיד השומה, כאמור בסעיף 63יב המוצע.</w:t>
      </w:r>
    </w:p>
    <w:p w:rsidR="005432D6" w:rsidRPr="00831E72" w:rsidRDefault="005432D6" w:rsidP="005432D6">
      <w:pPr>
        <w:rPr>
          <w:rtl/>
        </w:rPr>
      </w:pPr>
      <w:r w:rsidRPr="00831E72">
        <w:rPr>
          <w:rFonts w:hint="cs"/>
          <w:rtl/>
        </w:rPr>
        <w:t xml:space="preserve">בסעיף 63ב מוצע להניח את התשתית הבסיסית למיסוי שותפויות, לפיה הכנסה ורווח הון שנצמחו בידי שותפות </w:t>
      </w:r>
      <w:r w:rsidRPr="00831E72">
        <w:rPr>
          <w:rtl/>
        </w:rPr>
        <w:t>–</w:t>
      </w:r>
      <w:r w:rsidRPr="00831E72">
        <w:rPr>
          <w:rFonts w:hint="cs"/>
          <w:rtl/>
        </w:rPr>
        <w:t xml:space="preserve"> ברת השומה עליהם תהיה השותפות וברי החיוב עליהם יהיו השותפים. על פי מתווה המוצע בסעיפים 63ב ו-63ג, מובאים סך כל הכנסותיה והוצאותיה של השותפות בחישוב הכנסתה החייבת לשנת המס, אשר נעשה בשלב זה ברמת השותפות. התוצאה המתקבלת, בין אם היא הכנסה חייבת ובין אם הפסד, מיוחסת לשותפים בהתאם לחלק לו הם זכאים בהכנסות השותפות.</w:t>
      </w:r>
    </w:p>
    <w:p w:rsidR="005432D6" w:rsidRPr="00831E72" w:rsidRDefault="005432D6" w:rsidP="005432D6">
      <w:pPr>
        <w:rPr>
          <w:rtl/>
        </w:rPr>
      </w:pPr>
      <w:r w:rsidRPr="00831E72">
        <w:rPr>
          <w:rFonts w:hint="cs"/>
          <w:rtl/>
        </w:rPr>
        <w:t xml:space="preserve">חיובו של השותף בתשלום המס על ההכנסה החייבת המיוחס לו תלוי בתכונותיו של השותף עצמו, לרבות נקודות זיכוי העומדות לרשותו, פטורים שונים להם הוא זכאי,  וכן הפסדים אשר הוא זכאי לקזז נגד חלקו בהכנסות השותפות, ואלה יובאו בחשבון בהתאם לסיווג ההכנסה ברמת השותפות. כך  הסיווג בין הכנסה </w:t>
      </w:r>
      <w:proofErr w:type="spellStart"/>
      <w:r w:rsidRPr="00831E72">
        <w:rPr>
          <w:rFonts w:hint="cs"/>
          <w:rtl/>
        </w:rPr>
        <w:t>פירותית</w:t>
      </w:r>
      <w:proofErr w:type="spellEnd"/>
      <w:r w:rsidRPr="00831E72">
        <w:rPr>
          <w:rFonts w:hint="cs"/>
          <w:rtl/>
        </w:rPr>
        <w:t xml:space="preserve"> לרווח הון וכן קביעת מקור ההכנסה ייעשו ברמת השותפות ויחייבו את השותפים כולם, ללא קשר למידת מעורבותם בפעילות השותפות.  לדוגמה לצורך ההמחשה, שותפות אשר נקבע כי יש לה הכנסה מעסק - יראו ההכנסה המיוחסת לכל אחד מהשותפים בה,  כהכנסה מעסק שהם עסקו בו, ללא קשר למידת מעורבותם בשותפות. לעומת זאת. הכרה בהכנסה כהכנסה  מיגיעה אישית תיעשה ברמת השותף, ורק אם מילא השותף תפקיד פעיל בשותפות. .</w:t>
      </w:r>
    </w:p>
    <w:p w:rsidR="005432D6" w:rsidRPr="00831E72" w:rsidRDefault="005432D6" w:rsidP="005432D6">
      <w:pPr>
        <w:rPr>
          <w:rtl/>
        </w:rPr>
      </w:pPr>
      <w:r w:rsidRPr="00831E72">
        <w:rPr>
          <w:rFonts w:hint="cs"/>
          <w:rtl/>
        </w:rPr>
        <w:t xml:space="preserve">את מתווה המיסוי המוצע לא ניתן להחיל על שותפויות הנסחרות בבורסה, בשל מספרם הרב של השותפים בקרב הציבור. לפיכך מוצע עוד מוצע לקבוע בסעיף 63א כי שיטת המס שתחול על שותפויות אלה, תהיה שיטת המס החלה על חברה קרי, מבנה מיסוי דו-שלבי. יצוין כי סוג זה של שותפויות ממוסה בחלקו כחברה גם כיום </w:t>
      </w:r>
      <w:proofErr w:type="spellStart"/>
      <w:r w:rsidRPr="00831E72">
        <w:rPr>
          <w:rFonts w:hint="cs"/>
          <w:rtl/>
        </w:rPr>
        <w:t>מכח</w:t>
      </w:r>
      <w:proofErr w:type="spellEnd"/>
      <w:r w:rsidRPr="00831E72">
        <w:rPr>
          <w:rFonts w:hint="cs"/>
          <w:rtl/>
        </w:rPr>
        <w:t xml:space="preserve"> צווי שר אוצר אשר הוצאו לפי סעיף 63(ד) לפקודה.</w:t>
      </w:r>
    </w:p>
    <w:p w:rsidR="005432D6" w:rsidRPr="00831E72" w:rsidRDefault="005432D6" w:rsidP="005432D6">
      <w:pPr>
        <w:rPr>
          <w:rtl/>
        </w:rPr>
      </w:pPr>
    </w:p>
    <w:p w:rsidR="005432D6" w:rsidRPr="00831E72" w:rsidRDefault="005432D6" w:rsidP="005432D6">
      <w:pPr>
        <w:rPr>
          <w:b/>
          <w:bCs/>
          <w:rtl/>
        </w:rPr>
      </w:pPr>
      <w:r w:rsidRPr="00831E72">
        <w:rPr>
          <w:rFonts w:hint="cs"/>
          <w:b/>
          <w:bCs/>
          <w:rtl/>
        </w:rPr>
        <w:t xml:space="preserve">עיקר 3 </w:t>
      </w:r>
      <w:r w:rsidRPr="00831E72">
        <w:rPr>
          <w:b/>
          <w:bCs/>
          <w:rtl/>
        </w:rPr>
        <w:t>–</w:t>
      </w:r>
      <w:r w:rsidRPr="00831E72">
        <w:rPr>
          <w:rFonts w:hint="cs"/>
          <w:b/>
          <w:bCs/>
          <w:rtl/>
        </w:rPr>
        <w:t xml:space="preserve"> סעיף עיקרי  63ד עד 63ו המוצעים</w:t>
      </w:r>
    </w:p>
    <w:p w:rsidR="005432D6" w:rsidRPr="00831E72" w:rsidRDefault="005432D6" w:rsidP="005432D6">
      <w:pPr>
        <w:rPr>
          <w:rtl/>
        </w:rPr>
      </w:pPr>
    </w:p>
    <w:p w:rsidR="005432D6" w:rsidRPr="00831E72" w:rsidRDefault="005432D6" w:rsidP="005432D6">
      <w:pPr>
        <w:rPr>
          <w:rtl/>
        </w:rPr>
      </w:pPr>
      <w:r w:rsidRPr="00831E72">
        <w:rPr>
          <w:rFonts w:hint="cs"/>
          <w:rtl/>
        </w:rPr>
        <w:t xml:space="preserve">מוצע לקבוע כי יראו זכות לקבלת רווחי השותפות או נכסיה, כמניה בחברה כך שחישוב רווח ההון במכירת זכות בשותפות ייעשה בהתאם לגישה שרואה בשותפות ישות נפרדת, . כך לדוגמה, יראו ברכישת הזכות  את הרוכש כאילו רכש מניה לצורך ניכוי פחת. בחישוב רווח ההון לעניין המס החל בעת מכירת זכויות בשותפות בידי שותף יחולו הוראות דומות להוראות שנקבעו במסגרת תיקוני פקודת מס הכנסה בנושא חברה משפחתית וחברת בית, לרבות הגדלת רווח ההון במכירת הזכות בסכומי הפסדי שותפות שהיה רשאי שותף לקזז, הקטנת רווח הון לשותף שמכר זכויותיו בשותפות בעת שהיו בה רווחים צבורים שחיובו במס. לצד זאת מוצע לקבוע כי משיכת סכומים אשר אינם רווחי שותפות אשר השותף התחייב במס לגביהם, תקטין את המחיר המקורי של השותף בזכויותיו בשותפות. משיכה החורגת מסכום חלקו של השותף בשותפות תחויב מידית במס רווחי הון. </w:t>
      </w:r>
    </w:p>
    <w:p w:rsidR="005432D6" w:rsidRPr="00831E72" w:rsidRDefault="005432D6" w:rsidP="005432D6">
      <w:pPr>
        <w:rPr>
          <w:b/>
          <w:bCs/>
          <w:rtl/>
        </w:rPr>
      </w:pPr>
    </w:p>
    <w:p w:rsidR="005432D6" w:rsidRPr="00831E72" w:rsidRDefault="005432D6" w:rsidP="005432D6">
      <w:pPr>
        <w:rPr>
          <w:b/>
          <w:bCs/>
          <w:rtl/>
        </w:rPr>
      </w:pPr>
      <w:r w:rsidRPr="00831E72">
        <w:rPr>
          <w:rFonts w:hint="cs"/>
          <w:b/>
          <w:bCs/>
          <w:rtl/>
        </w:rPr>
        <w:t xml:space="preserve">עיקר 4 </w:t>
      </w:r>
      <w:r w:rsidRPr="00831E72">
        <w:rPr>
          <w:b/>
          <w:bCs/>
          <w:rtl/>
        </w:rPr>
        <w:t>–</w:t>
      </w:r>
      <w:r w:rsidRPr="00831E72">
        <w:rPr>
          <w:rFonts w:hint="cs"/>
          <w:b/>
          <w:bCs/>
          <w:rtl/>
        </w:rPr>
        <w:t xml:space="preserve"> סעיפים עיקריים </w:t>
      </w:r>
      <w:r w:rsidR="00927281" w:rsidRPr="00831E72">
        <w:rPr>
          <w:rFonts w:hint="cs"/>
          <w:b/>
          <w:bCs/>
          <w:rtl/>
        </w:rPr>
        <w:t>63</w:t>
      </w:r>
      <w:r w:rsidRPr="00831E72">
        <w:rPr>
          <w:rFonts w:hint="cs"/>
          <w:b/>
          <w:bCs/>
          <w:rtl/>
        </w:rPr>
        <w:t>ז-עד 63י, 63טו המוצעים</w:t>
      </w:r>
    </w:p>
    <w:p w:rsidR="005432D6" w:rsidRPr="00831E72" w:rsidRDefault="005432D6" w:rsidP="005432D6">
      <w:pPr>
        <w:rPr>
          <w:rtl/>
        </w:rPr>
      </w:pPr>
    </w:p>
    <w:p w:rsidR="005432D6" w:rsidRPr="00831E72" w:rsidRDefault="005432D6" w:rsidP="005432D6">
      <w:pPr>
        <w:rPr>
          <w:rtl/>
        </w:rPr>
      </w:pPr>
      <w:r w:rsidRPr="00831E72">
        <w:rPr>
          <w:rFonts w:hint="cs"/>
          <w:rtl/>
        </w:rPr>
        <w:t>מוצע לקבוע מגבלות מסוימות על יכולתו של שותף לקזז את חלקו בהפסדי השותפות נגד הכנסותיו, או לקזז הפסדיו נגד הכנסותיו מחלקו בשותפות. ראשית מוצע לקבוע כי שותף מוגבל לא יהיה רשאי לקזז חלקו בהפסדי השותפות בסכום העולה על חלקו בשותפות. זאת לאור העובדה ששותף מוגבל אינו חשוף להפסדי השותפות. הפסדיה, בחלק העולה על הסכום שהשקיע בה, אינם הפסדיו. הוראה דומה נקבעה לגבי מיסוי שותפויות גז ונפט במסגרת תקנה 4 ל</w:t>
      </w:r>
      <w:r w:rsidRPr="00831E72">
        <w:rPr>
          <w:rtl/>
        </w:rPr>
        <w:t>תקנות מס הכנסה (כללים לחישוב המס בשל החזקה ומכירה של יחידות השתתפות בשותפות לחיפושי נפט), תשמ"ט-1988</w:t>
      </w:r>
      <w:r w:rsidRPr="00831E72">
        <w:rPr>
          <w:rFonts w:hint="cs"/>
          <w:rtl/>
        </w:rPr>
        <w:t>.</w:t>
      </w:r>
    </w:p>
    <w:p w:rsidR="005432D6" w:rsidRPr="00831E72" w:rsidRDefault="005432D6" w:rsidP="005432D6">
      <w:pPr>
        <w:rPr>
          <w:rtl/>
        </w:rPr>
      </w:pPr>
      <w:r w:rsidRPr="00831E72">
        <w:rPr>
          <w:rFonts w:hint="cs"/>
          <w:rtl/>
        </w:rPr>
        <w:t>בנוסף מוצע להטיל מגבלות שיצמצמו את האפשרות לסחור בהפסדי שותפות, כלומר לרכוש זכויות בשותפות לצורך ניצול של הפסדים שנצמחו טרם רכישת הזכויות, בין אם מדובר בהפסדי השותפות ובין אם מדובר בהפסדי השותף מחוץ לשותפות.</w:t>
      </w:r>
    </w:p>
    <w:p w:rsidR="005432D6" w:rsidRPr="00831E72" w:rsidRDefault="005432D6" w:rsidP="005432D6">
      <w:pPr>
        <w:rPr>
          <w:rtl/>
        </w:rPr>
      </w:pPr>
      <w:r w:rsidRPr="00831E72">
        <w:rPr>
          <w:rFonts w:hint="cs"/>
          <w:rtl/>
        </w:rPr>
        <w:t xml:space="preserve">עוד מוצע לקבוע כללים נוספים המצמצמים את יכולתו של שותף לנצל מבנה של שותפות לצורך הנמכה בלתי לגיטימית של תשלום מס, לרבות מיסוי משיכת נכסים או מזומנים מהשותפות בסכום העולה על חלקו של השותף בשותפות, הסדרת סיווגן ועיתוין של הוצאות והכנסות של שותף מול אלו של שותפות, במסגרת יחסי הגומלין הכלכליים ביניהם וכן מניעת ניצול לרעה של דחיית המס הניתנת </w:t>
      </w:r>
      <w:proofErr w:type="spellStart"/>
      <w:r w:rsidRPr="00831E72">
        <w:rPr>
          <w:rFonts w:hint="cs"/>
          <w:rtl/>
        </w:rPr>
        <w:t>מכח</w:t>
      </w:r>
      <w:proofErr w:type="spellEnd"/>
      <w:r w:rsidRPr="00831E72">
        <w:rPr>
          <w:rFonts w:hint="cs"/>
          <w:rtl/>
        </w:rPr>
        <w:t xml:space="preserve"> חלק ה-2 לפקודה, בעת העברת נכס משותף לשותפות.</w:t>
      </w:r>
    </w:p>
    <w:p w:rsidR="005432D6" w:rsidRPr="00831E72" w:rsidRDefault="005432D6" w:rsidP="005432D6">
      <w:pPr>
        <w:rPr>
          <w:rtl/>
        </w:rPr>
      </w:pPr>
      <w:r w:rsidRPr="00831E72">
        <w:rPr>
          <w:rFonts w:hint="cs"/>
          <w:rtl/>
        </w:rPr>
        <w:t xml:space="preserve">בנוסף מוצע לקבוע כללים אנטי-תכנוניים המאפשרים לפקיד השומה </w:t>
      </w:r>
      <w:r w:rsidRPr="00831E72">
        <w:rPr>
          <w:rtl/>
        </w:rPr>
        <w:t>להתעלם מפעולות אשר בוצעו על ידי שותף או שותפות, במסגרת קשרי השותפות, אם סבור היה שעשייתן נועדה לצורך הפחתת מס בלתי נאותה</w:t>
      </w:r>
      <w:r w:rsidRPr="00831E72">
        <w:rPr>
          <w:rFonts w:hint="cs"/>
          <w:rtl/>
        </w:rPr>
        <w:t>. יובהר, למען הסר ספק, כי הסמכות הניתנת לפקיד השומה אינה גורעת מסמכותו הכללית של פקיד השומה לפי סעיף 86, אלא נועדה להאיר אזורי סיכון נקודתיים בתחום מיסוי השותפויות.</w:t>
      </w:r>
    </w:p>
    <w:p w:rsidR="005432D6" w:rsidRPr="00831E72" w:rsidRDefault="005432D6" w:rsidP="005432D6">
      <w:pPr>
        <w:rPr>
          <w:rtl/>
        </w:rPr>
      </w:pPr>
    </w:p>
    <w:p w:rsidR="005432D6" w:rsidRPr="00831E72" w:rsidRDefault="005432D6" w:rsidP="005432D6">
      <w:pPr>
        <w:rPr>
          <w:b/>
          <w:bCs/>
          <w:rtl/>
        </w:rPr>
      </w:pPr>
      <w:r w:rsidRPr="00831E72">
        <w:rPr>
          <w:rFonts w:hint="cs"/>
          <w:b/>
          <w:bCs/>
          <w:rtl/>
        </w:rPr>
        <w:t xml:space="preserve">עיקר 5 </w:t>
      </w:r>
      <w:r w:rsidRPr="00831E72">
        <w:rPr>
          <w:b/>
          <w:bCs/>
          <w:rtl/>
        </w:rPr>
        <w:t>–</w:t>
      </w:r>
      <w:r w:rsidRPr="00831E72">
        <w:rPr>
          <w:rFonts w:hint="cs"/>
          <w:b/>
          <w:bCs/>
          <w:rtl/>
        </w:rPr>
        <w:t xml:space="preserve"> סעיף עיקרי63יב ו-63יד המוצעים</w:t>
      </w:r>
    </w:p>
    <w:p w:rsidR="005432D6" w:rsidRPr="00831E72" w:rsidRDefault="005432D6" w:rsidP="005432D6">
      <w:pPr>
        <w:rPr>
          <w:b/>
          <w:bCs/>
          <w:rtl/>
        </w:rPr>
      </w:pPr>
    </w:p>
    <w:p w:rsidR="005432D6" w:rsidRPr="00831E72" w:rsidRDefault="005432D6" w:rsidP="005432D6">
      <w:pPr>
        <w:rPr>
          <w:b/>
          <w:bCs/>
          <w:rtl/>
        </w:rPr>
      </w:pPr>
      <w:r w:rsidRPr="00831E72">
        <w:rPr>
          <w:rFonts w:hint="cs"/>
          <w:rtl/>
        </w:rPr>
        <w:t xml:space="preserve">מוצע לקבוע כי שותפות תירשם אצל פקיד השומה מיום תחילת פעילותה ותחויב בהגשת שנתי על הכנסותיה, בטופס שיקבע המנהל. הדוח יכלול את </w:t>
      </w:r>
      <w:r w:rsidRPr="00831E72">
        <w:rPr>
          <w:rtl/>
        </w:rPr>
        <w:t>ש</w:t>
      </w:r>
      <w:r w:rsidRPr="00831E72">
        <w:rPr>
          <w:rFonts w:hint="cs"/>
          <w:rtl/>
        </w:rPr>
        <w:t xml:space="preserve">מם ומענם של  השותפים בשותפות, </w:t>
      </w:r>
      <w:r w:rsidRPr="00831E72">
        <w:rPr>
          <w:rtl/>
        </w:rPr>
        <w:t>את החלק שכל שותף זכאי לו בהכנסת אותה שנה</w:t>
      </w:r>
      <w:r w:rsidRPr="00831E72">
        <w:rPr>
          <w:rFonts w:hint="cs"/>
          <w:rtl/>
        </w:rPr>
        <w:t xml:space="preserve"> ופרטים אודות היותם של השותפים שותפים מוגבלים או שותפים כלליים.  מוצע לקבוע כי פקיד השומה רשאי לשום שותף בתוך שנתיים מיום שנערכה שומת שותפות בה הוא חבר, או בתקופה הרגילה במסגרתה הוא רשאי לשום את השותף </w:t>
      </w:r>
      <w:r w:rsidRPr="00831E72">
        <w:rPr>
          <w:rtl/>
        </w:rPr>
        <w:t>–</w:t>
      </w:r>
      <w:r w:rsidRPr="00831E72">
        <w:rPr>
          <w:rFonts w:hint="cs"/>
          <w:rtl/>
        </w:rPr>
        <w:t xml:space="preserve"> לפי המאוחר</w:t>
      </w:r>
      <w:r w:rsidRPr="00831E72">
        <w:rPr>
          <w:rFonts w:hint="cs"/>
          <w:b/>
          <w:bCs/>
          <w:rtl/>
        </w:rPr>
        <w:t xml:space="preserve">. </w:t>
      </w:r>
      <w:r w:rsidRPr="00831E72">
        <w:rPr>
          <w:rFonts w:hint="cs"/>
          <w:rtl/>
        </w:rPr>
        <w:t>הסדר דומה נקבע גם בהוראות מיסוי חברת בית וחברה משפחתית</w:t>
      </w:r>
      <w:r w:rsidRPr="00831E72">
        <w:rPr>
          <w:rFonts w:hint="cs"/>
          <w:b/>
          <w:bCs/>
          <w:rtl/>
        </w:rPr>
        <w:t>.</w:t>
      </w:r>
    </w:p>
    <w:p w:rsidR="005432D6" w:rsidRPr="00831E72" w:rsidRDefault="005432D6" w:rsidP="005432D6">
      <w:pPr>
        <w:rPr>
          <w:b/>
          <w:bCs/>
          <w:rtl/>
        </w:rPr>
      </w:pPr>
    </w:p>
    <w:p w:rsidR="005432D6" w:rsidRPr="00831E72" w:rsidRDefault="005432D6" w:rsidP="005432D6">
      <w:pPr>
        <w:rPr>
          <w:b/>
          <w:bCs/>
          <w:rtl/>
        </w:rPr>
      </w:pPr>
    </w:p>
    <w:p w:rsidR="005432D6" w:rsidRPr="00831E72" w:rsidRDefault="005432D6" w:rsidP="005432D6">
      <w:pPr>
        <w:rPr>
          <w:b/>
          <w:bCs/>
          <w:rtl/>
        </w:rPr>
      </w:pPr>
      <w:r w:rsidRPr="00831E72">
        <w:rPr>
          <w:rFonts w:hint="cs"/>
          <w:b/>
          <w:bCs/>
          <w:rtl/>
        </w:rPr>
        <w:t>עיקר 6- סעיפים 7,9,11,12</w:t>
      </w:r>
    </w:p>
    <w:p w:rsidR="005432D6" w:rsidRPr="00831E72" w:rsidRDefault="005432D6" w:rsidP="005432D6">
      <w:pPr>
        <w:rPr>
          <w:rtl/>
        </w:rPr>
      </w:pPr>
    </w:p>
    <w:p w:rsidR="005432D6" w:rsidRPr="00831E72" w:rsidRDefault="005432D6" w:rsidP="005432D6">
      <w:pPr>
        <w:rPr>
          <w:rtl/>
        </w:rPr>
      </w:pPr>
      <w:r w:rsidRPr="00831E72">
        <w:rPr>
          <w:rFonts w:hint="cs"/>
          <w:rtl/>
        </w:rPr>
        <w:t>בהמשך להבהרת הכללים המדגישים את הטיפול בשותפות כישות נפרדת לצרכי מס, מוצע להבהיר תחולתן של מספר הוראות בפקודה לעניין שותפויות. ההוראות לעניין מיסוי בעל מניות מהותי במקרה של רווח הון, הכנסה מריבית, או דיבידנד יחולו על כל שותף אם השותפות כולה, היא עצמה בעל מניות מהותי. כמו כן, מוצע לקבוע כי יחיד לא יהיה זכאי לשיעורי המס המוטבים על הכנסה מריבית, במידה והוא שותף בשותפות ששילמה את הריבית, זאת על מנת למנוע ניצול לרעה של מבנה השותפות.</w:t>
      </w:r>
    </w:p>
    <w:p w:rsidR="005432D6" w:rsidRPr="00831E72" w:rsidRDefault="005432D6" w:rsidP="005432D6">
      <w:pPr>
        <w:rPr>
          <w:rtl/>
        </w:rPr>
      </w:pPr>
    </w:p>
    <w:p w:rsidR="005432D6" w:rsidRPr="00831E72" w:rsidRDefault="005432D6" w:rsidP="00927281">
      <w:pPr>
        <w:rPr>
          <w:b/>
          <w:bCs/>
          <w:rtl/>
        </w:rPr>
      </w:pPr>
      <w:r w:rsidRPr="00831E72">
        <w:rPr>
          <w:rFonts w:hint="cs"/>
          <w:b/>
          <w:bCs/>
          <w:rtl/>
        </w:rPr>
        <w:t xml:space="preserve">עיקר 7 </w:t>
      </w:r>
      <w:r w:rsidRPr="00831E72">
        <w:rPr>
          <w:b/>
          <w:bCs/>
          <w:rtl/>
        </w:rPr>
        <w:t>–</w:t>
      </w:r>
      <w:r w:rsidRPr="00831E72">
        <w:rPr>
          <w:rFonts w:hint="cs"/>
          <w:b/>
          <w:bCs/>
          <w:rtl/>
        </w:rPr>
        <w:t xml:space="preserve"> סעי</w:t>
      </w:r>
      <w:r w:rsidR="00927281" w:rsidRPr="00831E72">
        <w:rPr>
          <w:rFonts w:hint="cs"/>
          <w:b/>
          <w:bCs/>
          <w:rtl/>
        </w:rPr>
        <w:t>ף</w:t>
      </w:r>
      <w:r w:rsidRPr="00831E72">
        <w:rPr>
          <w:rFonts w:hint="cs"/>
          <w:b/>
          <w:bCs/>
          <w:rtl/>
        </w:rPr>
        <w:t xml:space="preserve"> 2, וסעיפים 63כ- 63כד המוצעים</w:t>
      </w:r>
    </w:p>
    <w:p w:rsidR="005432D6" w:rsidRPr="00831E72" w:rsidRDefault="005432D6" w:rsidP="005432D6">
      <w:pPr>
        <w:rPr>
          <w:b/>
          <w:bCs/>
          <w:rtl/>
        </w:rPr>
      </w:pPr>
    </w:p>
    <w:p w:rsidR="005432D6" w:rsidRPr="00831E72" w:rsidRDefault="005432D6" w:rsidP="005432D6">
      <w:pPr>
        <w:rPr>
          <w:rtl/>
        </w:rPr>
      </w:pPr>
      <w:r w:rsidRPr="00831E72">
        <w:rPr>
          <w:rFonts w:hint="cs"/>
          <w:rtl/>
        </w:rPr>
        <w:t xml:space="preserve">כאמור בפתח הדברים, מזה שנים ניתנות הטבות מס למשקיעים זרים השותפים בקרנות השקעה במסגרת אישורים פרטניים </w:t>
      </w:r>
      <w:proofErr w:type="spellStart"/>
      <w:r w:rsidRPr="00831E72">
        <w:rPr>
          <w:rFonts w:hint="cs"/>
          <w:rtl/>
        </w:rPr>
        <w:t>מכח</w:t>
      </w:r>
      <w:proofErr w:type="spellEnd"/>
      <w:r w:rsidRPr="00831E72">
        <w:rPr>
          <w:rFonts w:hint="cs"/>
          <w:rtl/>
        </w:rPr>
        <w:t xml:space="preserve"> סמכותו של מנהל רשות המסים.  ההטבות שניתנו לאורך השנים נועדו לעודד השקעה בחברות ישראליות, בדגש על חברות הי-טק, במטרה לסייע לצמיחת המשק. כעת מוצע לבטל את סעיף 16א לפקודת מס הכנסה, מכוחו ניתנו אישורי מנהל רשות המסים, לקבוע תחתיו הוראות חדשות תחת סימן נפרד, ייעודי לעניין זה, אשר יסדירו את מתווה הטבות המס וכן קריטריונים אחידים לקבלתן, לרבות מבנה הקרן הנדרש לצורך קבלת ההטבה וסוג ההשקעות לגביהן יינתנו הטבות מס. </w:t>
      </w:r>
    </w:p>
    <w:p w:rsidR="005432D6" w:rsidRPr="00831E72" w:rsidRDefault="005432D6" w:rsidP="005432D6">
      <w:pPr>
        <w:rPr>
          <w:rtl/>
        </w:rPr>
      </w:pPr>
    </w:p>
    <w:p w:rsidR="005432D6" w:rsidRPr="00831E72" w:rsidRDefault="005432D6" w:rsidP="005432D6">
      <w:pPr>
        <w:rPr>
          <w:rtl/>
        </w:rPr>
      </w:pPr>
      <w:r w:rsidRPr="00831E72">
        <w:rPr>
          <w:rFonts w:hint="cs"/>
          <w:rtl/>
        </w:rPr>
        <w:t>מבנה הקרן הנדרש לצורך קבלת ההטבות על פי הוראות הסימן המוצע, כולל מספר תנאים, לרבות התנאים המפורטים להלן:</w:t>
      </w:r>
    </w:p>
    <w:p w:rsidR="005432D6" w:rsidRPr="00831E72" w:rsidRDefault="005432D6" w:rsidP="005432D6">
      <w:pPr>
        <w:rPr>
          <w:rtl/>
        </w:rPr>
      </w:pPr>
    </w:p>
    <w:p w:rsidR="005432D6" w:rsidRPr="00831E72" w:rsidRDefault="005432D6" w:rsidP="005432D6">
      <w:r w:rsidRPr="00831E72">
        <w:rPr>
          <w:rFonts w:hint="cs"/>
          <w:rtl/>
        </w:rPr>
        <w:t xml:space="preserve">א. פיזור משקיעים </w:t>
      </w:r>
      <w:r w:rsidRPr="00831E72">
        <w:rPr>
          <w:rtl/>
        </w:rPr>
        <w:t>–</w:t>
      </w:r>
      <w:r w:rsidRPr="00831E72">
        <w:rPr>
          <w:rFonts w:hint="cs"/>
          <w:rtl/>
        </w:rPr>
        <w:t xml:space="preserve"> בקרן שותפים לפחות עשרה שותפים מוגבלים, שאינם קרובים זה לזה, במישרין או בעקיפין. חלקו של כל אחד מהשותפים אינו עולה על 20% מהזכויות בקרן.</w:t>
      </w:r>
    </w:p>
    <w:p w:rsidR="005432D6" w:rsidRPr="00831E72" w:rsidRDefault="005432D6" w:rsidP="005432D6">
      <w:r w:rsidRPr="00831E72">
        <w:rPr>
          <w:rFonts w:hint="cs"/>
          <w:rtl/>
        </w:rPr>
        <w:t>ב. פיזור השקעות בישראל -   הסכום אשר משקיעה הקרן השקעה מזכה בחברה יחידה אינו עולה 25% מהסכום הכולל של השקעותיה המזכות.</w:t>
      </w:r>
    </w:p>
    <w:p w:rsidR="005432D6" w:rsidRPr="00831E72" w:rsidRDefault="005432D6" w:rsidP="005432D6">
      <w:r w:rsidRPr="00831E72">
        <w:rPr>
          <w:rFonts w:hint="cs"/>
          <w:rtl/>
        </w:rPr>
        <w:t>ג. סכום השקעה מינימאלי של חמש מיליון דולר בהשקעות מזכות, בתוך תקופה של 48 חודשים מהמועד בו החזיקה לראשונה במניה של חברה בגין השקעה מזכה;</w:t>
      </w:r>
    </w:p>
    <w:p w:rsidR="005432D6" w:rsidRPr="00831E72" w:rsidRDefault="005432D6" w:rsidP="005432D6">
      <w:pPr>
        <w:rPr>
          <w:rtl/>
        </w:rPr>
      </w:pPr>
      <w:r w:rsidRPr="00831E72">
        <w:rPr>
          <w:rFonts w:hint="cs"/>
          <w:rtl/>
        </w:rPr>
        <w:t xml:space="preserve">ד. הפרדה בין השותפים המוגבלים והכללים, הן במבנה הבעלות שלהם והן בסוג תרומה שלהם לפעילות הקרן </w:t>
      </w:r>
    </w:p>
    <w:p w:rsidR="005432D6" w:rsidRPr="00831E72" w:rsidRDefault="005432D6" w:rsidP="005432D6">
      <w:pPr>
        <w:rPr>
          <w:rtl/>
        </w:rPr>
      </w:pPr>
    </w:p>
    <w:p w:rsidR="005432D6" w:rsidRPr="00831E72" w:rsidRDefault="005432D6" w:rsidP="005432D6">
      <w:r w:rsidRPr="00831E72">
        <w:rPr>
          <w:rFonts w:hint="cs"/>
          <w:rtl/>
        </w:rPr>
        <w:t xml:space="preserve">נוסף על האמור, נדרש כי הקרן תהיה "קרן הון סיכון". לעניין זה תוגדר קרן הון סיכון, בהתאם להגדרה שנקבעה לה בחוק ניירות ערך - </w:t>
      </w:r>
      <w:r w:rsidRPr="00831E72">
        <w:rPr>
          <w:rtl/>
        </w:rPr>
        <w:t>שותפות מוגבלת שעיסוקה השקעה מזכה בתאגידים אשר בעת ביצוע ההשקעה בהם עיקר עיסוקם מחקר ופיתוח או ייצור של מוצרים או תהליכים חדשניים ועתירי ידע, שהסיכון בהם גבוה מהמקובל בהשקעות אחרות</w:t>
      </w:r>
      <w:r w:rsidRPr="00831E72">
        <w:rPr>
          <w:rFonts w:hint="cs"/>
          <w:rtl/>
        </w:rPr>
        <w:t>.</w:t>
      </w:r>
    </w:p>
    <w:p w:rsidR="005432D6" w:rsidRPr="00831E72" w:rsidRDefault="005432D6" w:rsidP="005432D6">
      <w:pPr>
        <w:rPr>
          <w:rtl/>
        </w:rPr>
      </w:pPr>
    </w:p>
    <w:p w:rsidR="005432D6" w:rsidRPr="00831E72" w:rsidRDefault="005432D6" w:rsidP="005432D6">
      <w:r w:rsidRPr="00831E72">
        <w:rPr>
          <w:rFonts w:hint="cs"/>
          <w:rtl/>
        </w:rPr>
        <w:t>מוצע לקבוע כי "השקעה מזכה", היא השקעה בחברה אשר התקיימו לגביה כל אלה:</w:t>
      </w:r>
    </w:p>
    <w:p w:rsidR="005432D6" w:rsidRPr="00831E72" w:rsidRDefault="005432D6" w:rsidP="005432D6">
      <w:pPr>
        <w:rPr>
          <w:rtl/>
        </w:rPr>
      </w:pPr>
    </w:p>
    <w:p w:rsidR="005432D6" w:rsidRPr="00831E72" w:rsidRDefault="005432D6" w:rsidP="005432D6">
      <w:r w:rsidRPr="00831E72">
        <w:rPr>
          <w:rtl/>
        </w:rPr>
        <w:tab/>
        <w:t>(1)</w:t>
      </w:r>
      <w:r w:rsidRPr="00831E72">
        <w:rPr>
          <w:rtl/>
        </w:rPr>
        <w:tab/>
        <w:t>היא תושבת ישראל או תושבת חוץ אשר עיקר נכסיה ופעילותה נמצאים בישראל;</w:t>
      </w:r>
    </w:p>
    <w:p w:rsidR="005432D6" w:rsidRPr="00831E72" w:rsidRDefault="005432D6" w:rsidP="005432D6">
      <w:pPr>
        <w:ind w:left="720" w:hanging="380"/>
      </w:pPr>
      <w:r w:rsidRPr="00831E72">
        <w:rPr>
          <w:rtl/>
        </w:rPr>
        <w:tab/>
        <w:t>(2)</w:t>
      </w:r>
      <w:r w:rsidRPr="00831E72">
        <w:rPr>
          <w:rtl/>
        </w:rPr>
        <w:tab/>
        <w:t>עיקר פעילותה היא פעילות מזכה</w:t>
      </w:r>
      <w:r w:rsidRPr="00831E72">
        <w:rPr>
          <w:rFonts w:hint="cs"/>
          <w:rtl/>
        </w:rPr>
        <w:t xml:space="preserve"> קרי, </w:t>
      </w:r>
      <w:r w:rsidRPr="00831E72">
        <w:rPr>
          <w:rtl/>
        </w:rPr>
        <w:t xml:space="preserve">פעילות </w:t>
      </w:r>
      <w:proofErr w:type="spellStart"/>
      <w:r w:rsidRPr="00831E72">
        <w:rPr>
          <w:rtl/>
        </w:rPr>
        <w:t>ייצורית</w:t>
      </w:r>
      <w:proofErr w:type="spellEnd"/>
      <w:r w:rsidRPr="00831E72">
        <w:rPr>
          <w:rtl/>
        </w:rPr>
        <w:t xml:space="preserve"> כהגדרתה בהגדרת "מפעל תעשייתי" בסעיף 51 לחוק לעידוד השקעות הון, לרבות הקמת תשתיות לאומיות</w:t>
      </w:r>
    </w:p>
    <w:p w:rsidR="005432D6" w:rsidRPr="00831E72" w:rsidRDefault="005432D6" w:rsidP="005432D6">
      <w:pPr>
        <w:ind w:left="720" w:hanging="5"/>
      </w:pPr>
      <w:r w:rsidRPr="00831E72">
        <w:rPr>
          <w:rtl/>
        </w:rPr>
        <w:t>(3)</w:t>
      </w:r>
      <w:r w:rsidRPr="00831E72">
        <w:rPr>
          <w:rtl/>
        </w:rPr>
        <w:tab/>
        <w:t>עיקר שווים של נכסיה אינו נובע מזכויות כאמור בסעיף 97(ב3)(2) לפקודה</w:t>
      </w:r>
      <w:r w:rsidRPr="00831E72">
        <w:rPr>
          <w:rFonts w:hint="cs"/>
          <w:rtl/>
        </w:rPr>
        <w:t xml:space="preserve"> קרי, זכויות במקרקעין   או זכויות לניצול משאבי טבע</w:t>
      </w:r>
      <w:r w:rsidRPr="00831E72">
        <w:rPr>
          <w:rtl/>
        </w:rPr>
        <w:t>;</w:t>
      </w:r>
    </w:p>
    <w:p w:rsidR="005432D6" w:rsidRPr="00831E72" w:rsidRDefault="005432D6" w:rsidP="005432D6">
      <w:pPr>
        <w:rPr>
          <w:rtl/>
        </w:rPr>
      </w:pPr>
      <w:r w:rsidRPr="00831E72">
        <w:rPr>
          <w:rtl/>
        </w:rPr>
        <w:tab/>
        <w:t>(4)</w:t>
      </w:r>
      <w:r w:rsidRPr="00831E72">
        <w:rPr>
          <w:rtl/>
        </w:rPr>
        <w:tab/>
        <w:t>היא אינה "גורם ריכוזי" כהגדרתו בחוק לקידום התחרות ולצמצום הריכוזיות, התשע"ד-2013</w:t>
      </w:r>
    </w:p>
    <w:p w:rsidR="005432D6" w:rsidRPr="00831E72" w:rsidRDefault="005432D6" w:rsidP="005432D6">
      <w:pPr>
        <w:rPr>
          <w:rtl/>
        </w:rPr>
      </w:pPr>
    </w:p>
    <w:p w:rsidR="005432D6" w:rsidRPr="00831E72" w:rsidRDefault="005432D6" w:rsidP="005432D6">
      <w:pPr>
        <w:rPr>
          <w:rtl/>
        </w:rPr>
      </w:pPr>
      <w:r w:rsidRPr="00831E72">
        <w:rPr>
          <w:rFonts w:hint="cs"/>
          <w:rtl/>
        </w:rPr>
        <w:t>להלן מתווה הטבות המס המוצע לשותפים בקרן השקעות פרטית מוטבת שהיא קרן הון סיכון אשר ביצעה השקעה מזכה:</w:t>
      </w:r>
    </w:p>
    <w:p w:rsidR="005432D6" w:rsidRPr="00831E72" w:rsidRDefault="005432D6" w:rsidP="005432D6">
      <w:pPr>
        <w:rPr>
          <w:rtl/>
        </w:rPr>
      </w:pPr>
      <w:r w:rsidRPr="00831E72">
        <w:rPr>
          <w:rFonts w:hint="cs"/>
          <w:rtl/>
        </w:rPr>
        <w:t xml:space="preserve">א. פטור ממס רווחי הון לתושב חוץ שותף מוגבל בקרן הון סיכון, בגין מכירת נייר ערך שנרכש או הוקצה במסגרת השקעה מזכה. ההטבה נועדה להגן על המשקיע הזר מפני האפשרות שמימוש השקעתו יסווג על ידי פקיד השומה כהכנסה מעסק, כפי שעשוי לקרות במקרים רבים בהם פעילות הקרן היא בעלת מאפיינים עסקיים. </w:t>
      </w:r>
    </w:p>
    <w:p w:rsidR="005432D6" w:rsidRPr="00831E72" w:rsidRDefault="005432D6" w:rsidP="005432D6">
      <w:pPr>
        <w:pStyle w:val="af"/>
        <w:ind w:left="700"/>
      </w:pPr>
    </w:p>
    <w:p w:rsidR="005432D6" w:rsidRPr="00831E72" w:rsidRDefault="005432D6" w:rsidP="005432D6">
      <w:r w:rsidRPr="00831E72">
        <w:rPr>
          <w:rFonts w:hint="cs"/>
          <w:rtl/>
        </w:rPr>
        <w:t>ב. פטור ממס על הכנסה מדיבידנד ועל הכנסה מריבית לתושב חוץ שותף מוגבל בקרן הון סיכון, בתנאים המפורטים לעיל לעניין מבנה הקרן ולעניין סוג ההשקעה וכן בתנאי אחד נוסף -</w:t>
      </w:r>
      <w:r w:rsidRPr="00831E72">
        <w:rPr>
          <w:rtl/>
        </w:rPr>
        <w:t xml:space="preserve"> </w:t>
      </w:r>
      <w:r w:rsidRPr="00831E72">
        <w:rPr>
          <w:rFonts w:hint="cs"/>
          <w:rtl/>
        </w:rPr>
        <w:t>ה</w:t>
      </w:r>
      <w:r w:rsidRPr="00831E72">
        <w:rPr>
          <w:rtl/>
        </w:rPr>
        <w:t xml:space="preserve">השקעה </w:t>
      </w:r>
      <w:r w:rsidRPr="00831E72">
        <w:rPr>
          <w:rFonts w:hint="cs"/>
          <w:rtl/>
        </w:rPr>
        <w:t>ה</w:t>
      </w:r>
      <w:r w:rsidRPr="00831E72">
        <w:rPr>
          <w:rtl/>
        </w:rPr>
        <w:t xml:space="preserve">מזכה </w:t>
      </w:r>
      <w:r w:rsidRPr="00831E72">
        <w:rPr>
          <w:rFonts w:hint="cs"/>
          <w:rtl/>
        </w:rPr>
        <w:t xml:space="preserve">היא </w:t>
      </w:r>
      <w:r w:rsidRPr="00831E72">
        <w:rPr>
          <w:rtl/>
        </w:rPr>
        <w:t>בסכום אשר 75% ממנו ניתן בתמורה להקצאת ניירות ערך בחברה</w:t>
      </w:r>
      <w:r w:rsidRPr="00831E72">
        <w:rPr>
          <w:rFonts w:hint="cs"/>
          <w:rtl/>
        </w:rPr>
        <w:t>.</w:t>
      </w:r>
    </w:p>
    <w:p w:rsidR="005432D6" w:rsidRPr="00831E72" w:rsidRDefault="005432D6" w:rsidP="005432D6">
      <w:pPr>
        <w:pStyle w:val="af"/>
        <w:ind w:left="700"/>
      </w:pPr>
    </w:p>
    <w:p w:rsidR="005432D6" w:rsidRPr="00831E72" w:rsidRDefault="005432D6" w:rsidP="005432D6">
      <w:r w:rsidRPr="00831E72">
        <w:rPr>
          <w:rFonts w:hint="cs"/>
          <w:rtl/>
        </w:rPr>
        <w:t xml:space="preserve">ג. שיעור מס על הכנסה הנובעת מדמי הצלחה לשותף כללי תושב חוץ יעמוד על 15%. דמי הצלחה משקפים את </w:t>
      </w:r>
      <w:r w:rsidRPr="00831E72">
        <w:rPr>
          <w:rtl/>
        </w:rPr>
        <w:t>החלק לו זכאי שותף כללי ברווחי קרן השקעות מוטבת, בתמורה לשירות שנתן לקרן.</w:t>
      </w:r>
      <w:r w:rsidRPr="00831E72">
        <w:rPr>
          <w:rFonts w:hint="cs"/>
          <w:rtl/>
        </w:rPr>
        <w:t xml:space="preserve"> מדובר בשיטת התגמול המוכרת לשותף כללי בקרנות השקעה, לפיה תלוי התגמול הניתן לשותף הכללי בהצלחת השקעתה של הקרן. לפי עקרונות מיסוי שותפויות יש לסווג את ההכנסה הנובעת מדמי הצלחה כהכנסה מעסק, ואולם נישומים שהם שותפים כלליים בוחרים לדווח עליה כרווח הון, על מנת להפחית את שיעור המס שלהם. בסעיף  </w:t>
      </w:r>
      <w:r w:rsidRPr="00831E72">
        <w:rPr>
          <w:rtl/>
        </w:rPr>
        <w:t>63</w:t>
      </w:r>
      <w:r w:rsidRPr="00831E72">
        <w:rPr>
          <w:rFonts w:hint="cs"/>
          <w:rtl/>
        </w:rPr>
        <w:t xml:space="preserve">ה(ג) המוצע בחוק זה, מובהר למען הסר ספק כי </w:t>
      </w:r>
      <w:r w:rsidRPr="00831E72">
        <w:rPr>
          <w:rtl/>
        </w:rPr>
        <w:t>בהקצאת זכות בשותפות לשותף תמורת שירות אשר נתן לשותפות, יראו את חלקו בהכנסתה החייבת של השותפות וברווח ההון שלה, כהכנסה לפי סעיף 2(1)</w:t>
      </w:r>
      <w:r w:rsidRPr="00831E72">
        <w:rPr>
          <w:rFonts w:hint="cs"/>
          <w:rtl/>
        </w:rPr>
        <w:t xml:space="preserve"> לפקודה קרי, הכנסה מעסק או משלח יד.</w:t>
      </w:r>
    </w:p>
    <w:p w:rsidR="005432D6" w:rsidRPr="00831E72" w:rsidRDefault="005432D6" w:rsidP="005432D6">
      <w:pPr>
        <w:pStyle w:val="af"/>
        <w:rPr>
          <w:rtl/>
        </w:rPr>
      </w:pPr>
    </w:p>
    <w:p w:rsidR="005432D6" w:rsidRPr="00831E72" w:rsidRDefault="005432D6" w:rsidP="005432D6">
      <w:pPr>
        <w:rPr>
          <w:rtl/>
        </w:rPr>
      </w:pPr>
    </w:p>
    <w:p w:rsidR="005432D6" w:rsidRPr="00831E72" w:rsidRDefault="005432D6" w:rsidP="005432D6">
      <w:pPr>
        <w:rPr>
          <w:rtl/>
        </w:rPr>
      </w:pPr>
      <w:r w:rsidRPr="00831E72">
        <w:rPr>
          <w:rFonts w:hint="cs"/>
          <w:rtl/>
        </w:rPr>
        <w:t xml:space="preserve">בנוסף להטבות המס הניתנות להשקעות מזכות, מוצע להסדיר את אופן המיסוי החל על שותפויות השקעה המשקיעות בנכסים פיננסיים. במקרים מסוימים עשויה פעילות שותפויות אלה להגיע לכדי עסק, על פי המבחנים המוכרים לסיווג הכנסה מעסק. עם זאת, גם על פי פסיקת בית המשפט במקרים רבים מדובר בפעילות שיש להתייחס אליה כאל השקעה. האבחנה עשויה להיות חמקמקה וקשה ליישום. לצורך הגדלת הוודאות בנושא, ופישוט הכללים, מוצע לקבוע כי </w:t>
      </w:r>
      <w:r w:rsidRPr="00831E72">
        <w:rPr>
          <w:rtl/>
        </w:rPr>
        <w:t>שר האוצר, באישור ועדת הכספים, רשאי לקבוע כי חלקו של שותף מוגבל בהכנסה מעסק של שותפות בשל מכירת נכס פיננס</w:t>
      </w:r>
      <w:r w:rsidRPr="00831E72">
        <w:rPr>
          <w:rFonts w:hint="cs"/>
          <w:rtl/>
        </w:rPr>
        <w:t>י</w:t>
      </w:r>
      <w:r w:rsidRPr="00831E72">
        <w:rPr>
          <w:rtl/>
        </w:rPr>
        <w:t xml:space="preserve"> יחויב במס החל על רווח הו</w:t>
      </w:r>
      <w:r w:rsidRPr="00831E72">
        <w:rPr>
          <w:rFonts w:hint="cs"/>
          <w:rtl/>
        </w:rPr>
        <w:t xml:space="preserve">ן </w:t>
      </w:r>
      <w:r w:rsidRPr="00831E72">
        <w:rPr>
          <w:rtl/>
        </w:rPr>
        <w:t>והכל בתנאים שקבע השר באישור ועדת הכספי</w:t>
      </w:r>
      <w:r w:rsidRPr="00831E72">
        <w:rPr>
          <w:rFonts w:hint="cs"/>
          <w:rtl/>
        </w:rPr>
        <w:t xml:space="preserve">ם. במסגרת התנאים שיובאו בחשבון ליישום סעיף זה, יבחנו קריטריונים המאפיינים הפעלת עסק אל מול אלו המאפיינים השקעה, הצורך לעודד השקעה מסוימת המשיאה ערך מיוחד לציבור, מאפיינים מיוחדים, ככל שישנם, של הגוף המבצע את הפעילות או ההשקעה, דוגמת גוף מוסדי, ולבסוף, חשוב לא פחות </w:t>
      </w:r>
      <w:r w:rsidRPr="00831E72">
        <w:rPr>
          <w:rtl/>
        </w:rPr>
        <w:t>–</w:t>
      </w:r>
      <w:r w:rsidRPr="00831E72">
        <w:rPr>
          <w:rFonts w:hint="cs"/>
          <w:rtl/>
        </w:rPr>
        <w:t xml:space="preserve"> הפסד הכנסות המדינה ממסים, שכן יש לזכור כי מדובר בפעילות בהיקף רב ובסכומים משמעותיים. כמו כן יש להימנע ממצב בו פעילויות דומות מקבלות סיווג שונה לצרכי מס, שכן הדבר עשוי להביא לעיוותים שונים ופגיעה בתחרות.</w:t>
      </w:r>
    </w:p>
    <w:p w:rsidR="005432D6" w:rsidRPr="00831E72" w:rsidRDefault="005432D6" w:rsidP="005432D6">
      <w:pPr>
        <w:rPr>
          <w:rtl/>
        </w:rPr>
      </w:pPr>
    </w:p>
    <w:p w:rsidR="005432D6" w:rsidRPr="00831E72" w:rsidRDefault="005432D6" w:rsidP="005432D6">
      <w:pPr>
        <w:rPr>
          <w:rtl/>
        </w:rPr>
      </w:pPr>
      <w:r w:rsidRPr="00831E72">
        <w:rPr>
          <w:rFonts w:hint="cs"/>
          <w:rtl/>
        </w:rPr>
        <w:t xml:space="preserve">לבסוף, מוצע לקבוע בהוראת שעה לתקופה של שנתיים כי ההטבה לתושב חוץ על מכירת נייר ערך שנרכש או הוקצה במסגרת השקעה מזכה תחול גם לגבי תושב חוץ שותף מוגבל בקרן השקעות פרטית, שאינה קרן הון סיכון. כיום, ניתנות הטבות גם לתושבי חוץ השותפים בקרנות אלו, </w:t>
      </w:r>
      <w:proofErr w:type="spellStart"/>
      <w:r w:rsidRPr="00831E72">
        <w:rPr>
          <w:rFonts w:hint="cs"/>
          <w:rtl/>
        </w:rPr>
        <w:t>מכח</w:t>
      </w:r>
      <w:proofErr w:type="spellEnd"/>
      <w:r w:rsidRPr="00831E72">
        <w:rPr>
          <w:rFonts w:hint="cs"/>
          <w:rtl/>
        </w:rPr>
        <w:t xml:space="preserve"> סעיף 16א לפקודה, שצוין לעיל. היות והתועלת בהשקעות מסוג זה פחותה מהתועלת של השקעות קרן הון סיכון, מוצע שלא להסדיר את ההטבה באופן קבוע, אלא לבחון לקראת תום התקופה אם ראוי להותירה </w:t>
      </w:r>
    </w:p>
    <w:p w:rsidR="005432D6" w:rsidRPr="00831E72" w:rsidRDefault="005432D6" w:rsidP="005432D6">
      <w:pPr>
        <w:rPr>
          <w:rtl/>
        </w:rPr>
      </w:pPr>
    </w:p>
    <w:p w:rsidR="005432D6" w:rsidRPr="00831E72" w:rsidRDefault="005432D6" w:rsidP="005432D6">
      <w:pPr>
        <w:rPr>
          <w:b/>
          <w:bCs/>
          <w:rtl/>
        </w:rPr>
      </w:pPr>
      <w:r w:rsidRPr="00831E72">
        <w:rPr>
          <w:rFonts w:hint="cs"/>
          <w:b/>
          <w:bCs/>
          <w:rtl/>
        </w:rPr>
        <w:t xml:space="preserve">עיקר 8 </w:t>
      </w:r>
      <w:r w:rsidRPr="00831E72">
        <w:rPr>
          <w:b/>
          <w:bCs/>
          <w:rtl/>
        </w:rPr>
        <w:t>–</w:t>
      </w:r>
      <w:r w:rsidRPr="00831E72">
        <w:rPr>
          <w:rFonts w:hint="cs"/>
          <w:b/>
          <w:bCs/>
          <w:rtl/>
        </w:rPr>
        <w:t xml:space="preserve"> סעיף 15</w:t>
      </w:r>
    </w:p>
    <w:p w:rsidR="005432D6" w:rsidRPr="00831E72" w:rsidRDefault="005432D6" w:rsidP="005432D6">
      <w:pPr>
        <w:rPr>
          <w:b/>
          <w:bCs/>
          <w:rtl/>
        </w:rPr>
      </w:pPr>
    </w:p>
    <w:p w:rsidR="005432D6" w:rsidRPr="00603622" w:rsidRDefault="005432D6" w:rsidP="005432D6">
      <w:pPr>
        <w:rPr>
          <w:rtl/>
        </w:rPr>
      </w:pPr>
      <w:r w:rsidRPr="00831E72">
        <w:rPr>
          <w:rtl/>
        </w:rPr>
        <w:t>בדוח השנתי שעל השותף המדווח להגיש למנהל, השותפות נדרשת להצהיר איזה חלק מהכנסת השותפות מיוחס לכל אחד מהשותפים לפי הסכם השותפות לצורך חישוב חבות המס של כל אחד מהשותפים. בכדי לוודא שהצהרה זו לא תהיה למראית עין בלבד, מוצע לקבוע שלהצהרה תהיה משמעות גם לצורך קביעת חלוקת ההכנסות בין השותפים בשותפות לעניין המשפט הפרטי.</w:t>
      </w:r>
    </w:p>
    <w:p w:rsidR="0013309D" w:rsidRDefault="0013309D" w:rsidP="008713B3"/>
    <w:sectPr w:rsidR="0013309D" w:rsidSect="00A76A97">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B2" w:rsidRDefault="007E67B2" w:rsidP="00162E82">
      <w:pPr>
        <w:spacing w:line="240" w:lineRule="auto"/>
      </w:pPr>
      <w:r>
        <w:separator/>
      </w:r>
    </w:p>
  </w:endnote>
  <w:endnote w:type="continuationSeparator" w:id="0">
    <w:p w:rsidR="007E67B2" w:rsidRDefault="007E67B2" w:rsidP="00162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B2" w:rsidRDefault="007E67B2" w:rsidP="007719AC">
      <w:pPr>
        <w:spacing w:line="240" w:lineRule="auto"/>
        <w:ind w:left="0"/>
      </w:pPr>
      <w:r>
        <w:separator/>
      </w:r>
    </w:p>
  </w:footnote>
  <w:footnote w:type="continuationSeparator" w:id="0">
    <w:p w:rsidR="007E67B2" w:rsidRDefault="007E67B2" w:rsidP="00162E82">
      <w:pPr>
        <w:spacing w:line="240" w:lineRule="auto"/>
      </w:pPr>
      <w:r>
        <w:continuationSeparator/>
      </w:r>
    </w:p>
  </w:footnote>
  <w:footnote w:id="1">
    <w:p w:rsidR="00E475E9" w:rsidRDefault="00E475E9">
      <w:pPr>
        <w:pStyle w:val="a5"/>
        <w:rPr>
          <w:rFonts w:hint="cs"/>
          <w:rtl/>
        </w:rPr>
      </w:pPr>
      <w:r>
        <w:rPr>
          <w:rStyle w:val="a7"/>
        </w:rPr>
        <w:footnoteRef/>
      </w:r>
      <w:r>
        <w:rPr>
          <w:rtl/>
        </w:rPr>
        <w:t xml:space="preserve"> </w:t>
      </w:r>
      <w:r>
        <w:rPr>
          <w:rFonts w:hint="cs"/>
          <w:rtl/>
        </w:rPr>
        <w:t>דיני מדינת ישראל, נוסח חדש 6, עמ' 120.</w:t>
      </w:r>
    </w:p>
  </w:footnote>
  <w:footnote w:id="2">
    <w:p w:rsidR="00E475E9" w:rsidRDefault="00E475E9">
      <w:pPr>
        <w:pStyle w:val="a5"/>
        <w:rPr>
          <w:rFonts w:hint="cs"/>
          <w:rtl/>
        </w:rPr>
      </w:pPr>
      <w:r>
        <w:rPr>
          <w:rStyle w:val="a7"/>
        </w:rPr>
        <w:footnoteRef/>
      </w:r>
      <w:r>
        <w:rPr>
          <w:rtl/>
        </w:rPr>
        <w:t xml:space="preserve"> </w:t>
      </w:r>
      <w:r>
        <w:rPr>
          <w:rFonts w:hint="cs"/>
          <w:rtl/>
        </w:rPr>
        <w:t>דיני מדינת ישראל, נוסח חדש 28, עמ' 549.</w:t>
      </w:r>
    </w:p>
  </w:footnote>
  <w:footnote w:id="3">
    <w:p w:rsidR="007719AC" w:rsidRDefault="007719AC">
      <w:pPr>
        <w:pStyle w:val="a5"/>
        <w:rPr>
          <w:rFonts w:hint="cs"/>
          <w:rtl/>
        </w:rPr>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התשנ"ו</w:t>
      </w:r>
      <w:proofErr w:type="spellEnd"/>
      <w:r>
        <w:rPr>
          <w:rFonts w:hint="cs"/>
          <w:rtl/>
        </w:rPr>
        <w:t>, עמ' 246.</w:t>
      </w:r>
    </w:p>
  </w:footnote>
  <w:footnote w:id="4">
    <w:p w:rsidR="007719AC" w:rsidRDefault="007719AC">
      <w:pPr>
        <w:pStyle w:val="a5"/>
        <w:rPr>
          <w:rFonts w:hint="cs"/>
          <w:rtl/>
        </w:rPr>
      </w:pPr>
      <w:r>
        <w:rPr>
          <w:rStyle w:val="a7"/>
        </w:rPr>
        <w:footnoteRef/>
      </w:r>
      <w:r>
        <w:rPr>
          <w:rtl/>
        </w:rPr>
        <w:t xml:space="preserve"> </w:t>
      </w:r>
      <w:r>
        <w:rPr>
          <w:rFonts w:hint="cs"/>
          <w:rtl/>
        </w:rPr>
        <w:t xml:space="preserve">ס"ח </w:t>
      </w:r>
      <w:proofErr w:type="spellStart"/>
      <w:r>
        <w:rPr>
          <w:rFonts w:hint="cs"/>
          <w:rtl/>
        </w:rPr>
        <w:t>התשע"ד</w:t>
      </w:r>
      <w:proofErr w:type="spellEnd"/>
      <w:r>
        <w:rPr>
          <w:rFonts w:hint="cs"/>
          <w:rtl/>
        </w:rPr>
        <w:t>, עמ' 92.</w:t>
      </w:r>
    </w:p>
  </w:footnote>
  <w:footnote w:id="5">
    <w:p w:rsidR="007719AC" w:rsidRDefault="007719AC">
      <w:pPr>
        <w:pStyle w:val="a5"/>
        <w:rPr>
          <w:rFonts w:hint="cs"/>
          <w:rtl/>
        </w:rPr>
      </w:pPr>
      <w:r>
        <w:rPr>
          <w:rStyle w:val="a7"/>
        </w:rPr>
        <w:footnoteRef/>
      </w:r>
      <w:r>
        <w:rPr>
          <w:rtl/>
        </w:rPr>
        <w:t xml:space="preserve"> </w:t>
      </w:r>
      <w:r>
        <w:rPr>
          <w:rFonts w:hint="cs"/>
          <w:rtl/>
        </w:rPr>
        <w:t xml:space="preserve">ס"ח </w:t>
      </w:r>
      <w:proofErr w:type="spellStart"/>
      <w:r>
        <w:rPr>
          <w:rFonts w:hint="cs"/>
          <w:rtl/>
        </w:rPr>
        <w:t>התשל"ו</w:t>
      </w:r>
      <w:proofErr w:type="spellEnd"/>
      <w:r>
        <w:rPr>
          <w:rFonts w:hint="cs"/>
          <w:rtl/>
        </w:rPr>
        <w:t>, עמ' 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57299"/>
    <w:multiLevelType w:val="hybridMultilevel"/>
    <w:tmpl w:val="3168D4A6"/>
    <w:lvl w:ilvl="0" w:tplc="6308AC7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A2C13"/>
    <w:multiLevelType w:val="hybridMultilevel"/>
    <w:tmpl w:val="2F788614"/>
    <w:lvl w:ilvl="0" w:tplc="AE12536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E1930"/>
    <w:multiLevelType w:val="hybridMultilevel"/>
    <w:tmpl w:val="F3C6B2D0"/>
    <w:lvl w:ilvl="0" w:tplc="7734996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F402C"/>
    <w:multiLevelType w:val="hybridMultilevel"/>
    <w:tmpl w:val="23000BB8"/>
    <w:lvl w:ilvl="0" w:tplc="247632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5C7909"/>
    <w:multiLevelType w:val="hybridMultilevel"/>
    <w:tmpl w:val="59A454E6"/>
    <w:lvl w:ilvl="0" w:tplc="67AE13C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F641DF"/>
    <w:multiLevelType w:val="hybridMultilevel"/>
    <w:tmpl w:val="A9C8DED6"/>
    <w:lvl w:ilvl="0" w:tplc="F21EEB2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9A4653"/>
    <w:multiLevelType w:val="hybridMultilevel"/>
    <w:tmpl w:val="24F65EA2"/>
    <w:lvl w:ilvl="0" w:tplc="1F2A04D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6A7543"/>
    <w:multiLevelType w:val="hybridMultilevel"/>
    <w:tmpl w:val="C09CCB44"/>
    <w:lvl w:ilvl="0" w:tplc="62AE22D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887340"/>
    <w:multiLevelType w:val="hybridMultilevel"/>
    <w:tmpl w:val="4C2EFB2A"/>
    <w:lvl w:ilvl="0" w:tplc="C8503F7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1B1F3129"/>
    <w:multiLevelType w:val="hybridMultilevel"/>
    <w:tmpl w:val="81785DF8"/>
    <w:lvl w:ilvl="0" w:tplc="D49AA76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913400"/>
    <w:multiLevelType w:val="hybridMultilevel"/>
    <w:tmpl w:val="5BFEAA72"/>
    <w:lvl w:ilvl="0" w:tplc="7A22F26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8F1CC7"/>
    <w:multiLevelType w:val="hybridMultilevel"/>
    <w:tmpl w:val="5C4C67F6"/>
    <w:lvl w:ilvl="0" w:tplc="DD1AC65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1D0839"/>
    <w:multiLevelType w:val="hybridMultilevel"/>
    <w:tmpl w:val="C1C8861E"/>
    <w:lvl w:ilvl="0" w:tplc="68AE6E16">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2A4C6D7B"/>
    <w:multiLevelType w:val="hybridMultilevel"/>
    <w:tmpl w:val="A852ED10"/>
    <w:lvl w:ilvl="0" w:tplc="23582F1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61166D"/>
    <w:multiLevelType w:val="hybridMultilevel"/>
    <w:tmpl w:val="0548E634"/>
    <w:lvl w:ilvl="0" w:tplc="13F286A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237D2"/>
    <w:multiLevelType w:val="hybridMultilevel"/>
    <w:tmpl w:val="89D8948E"/>
    <w:lvl w:ilvl="0" w:tplc="B8701D6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E5AF0"/>
    <w:multiLevelType w:val="hybridMultilevel"/>
    <w:tmpl w:val="D8D4FDC8"/>
    <w:lvl w:ilvl="0" w:tplc="E12CDD0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91D54"/>
    <w:multiLevelType w:val="hybridMultilevel"/>
    <w:tmpl w:val="F3547906"/>
    <w:lvl w:ilvl="0" w:tplc="3890769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15:restartNumberingAfterBreak="0">
    <w:nsid w:val="36D53605"/>
    <w:multiLevelType w:val="hybridMultilevel"/>
    <w:tmpl w:val="E4842C32"/>
    <w:lvl w:ilvl="0" w:tplc="5CD4AC9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520BFE"/>
    <w:multiLevelType w:val="hybridMultilevel"/>
    <w:tmpl w:val="8850D81E"/>
    <w:lvl w:ilvl="0" w:tplc="5338ECF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B42298"/>
    <w:multiLevelType w:val="hybridMultilevel"/>
    <w:tmpl w:val="CDAA9068"/>
    <w:lvl w:ilvl="0" w:tplc="F99A1BE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602C1A"/>
    <w:multiLevelType w:val="hybridMultilevel"/>
    <w:tmpl w:val="20166242"/>
    <w:lvl w:ilvl="0" w:tplc="CAAE049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8F47EA"/>
    <w:multiLevelType w:val="hybridMultilevel"/>
    <w:tmpl w:val="230493AE"/>
    <w:lvl w:ilvl="0" w:tplc="32AAF2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7D23F7"/>
    <w:multiLevelType w:val="hybridMultilevel"/>
    <w:tmpl w:val="EFA42E3E"/>
    <w:lvl w:ilvl="0" w:tplc="51D24D6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ED6981"/>
    <w:multiLevelType w:val="hybridMultilevel"/>
    <w:tmpl w:val="A1606CFE"/>
    <w:lvl w:ilvl="0" w:tplc="C6A8A8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9B3A68"/>
    <w:multiLevelType w:val="hybridMultilevel"/>
    <w:tmpl w:val="CE006FBC"/>
    <w:lvl w:ilvl="0" w:tplc="DB84D6F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B22AD1"/>
    <w:multiLevelType w:val="hybridMultilevel"/>
    <w:tmpl w:val="CD3ADE26"/>
    <w:lvl w:ilvl="0" w:tplc="2A9AA69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9" w15:restartNumberingAfterBreak="0">
    <w:nsid w:val="4C343952"/>
    <w:multiLevelType w:val="hybridMultilevel"/>
    <w:tmpl w:val="7E669198"/>
    <w:lvl w:ilvl="0" w:tplc="A5B6DBB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DA7C4A"/>
    <w:multiLevelType w:val="hybridMultilevel"/>
    <w:tmpl w:val="C7EC2D52"/>
    <w:lvl w:ilvl="0" w:tplc="2F76181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BF5BF9"/>
    <w:multiLevelType w:val="hybridMultilevel"/>
    <w:tmpl w:val="2CDA12AC"/>
    <w:lvl w:ilvl="0" w:tplc="BD4A661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5F3259BA"/>
    <w:multiLevelType w:val="hybridMultilevel"/>
    <w:tmpl w:val="1B34DF68"/>
    <w:lvl w:ilvl="0" w:tplc="58C0279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196EEB"/>
    <w:multiLevelType w:val="hybridMultilevel"/>
    <w:tmpl w:val="01A09CA6"/>
    <w:lvl w:ilvl="0" w:tplc="B358EEE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CB290A"/>
    <w:multiLevelType w:val="hybridMultilevel"/>
    <w:tmpl w:val="2366857C"/>
    <w:lvl w:ilvl="0" w:tplc="A1EEB71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855C35"/>
    <w:multiLevelType w:val="hybridMultilevel"/>
    <w:tmpl w:val="4008FD02"/>
    <w:lvl w:ilvl="0" w:tplc="F5627C2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8" w15:restartNumberingAfterBreak="0">
    <w:nsid w:val="65F54266"/>
    <w:multiLevelType w:val="hybridMultilevel"/>
    <w:tmpl w:val="EB3C0776"/>
    <w:lvl w:ilvl="0" w:tplc="B9D83C3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5028C0"/>
    <w:multiLevelType w:val="hybridMultilevel"/>
    <w:tmpl w:val="25D0F8BA"/>
    <w:lvl w:ilvl="0" w:tplc="051075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E5C30"/>
    <w:multiLevelType w:val="hybridMultilevel"/>
    <w:tmpl w:val="A9F49BF0"/>
    <w:lvl w:ilvl="0" w:tplc="C952D0E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E8503D"/>
    <w:multiLevelType w:val="hybridMultilevel"/>
    <w:tmpl w:val="D68422BA"/>
    <w:lvl w:ilvl="0" w:tplc="E150524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CA5043"/>
    <w:multiLevelType w:val="hybridMultilevel"/>
    <w:tmpl w:val="B4464FA6"/>
    <w:lvl w:ilvl="0" w:tplc="556438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69914F3"/>
    <w:multiLevelType w:val="hybridMultilevel"/>
    <w:tmpl w:val="BB80D57C"/>
    <w:lvl w:ilvl="0" w:tplc="F5D449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077332"/>
    <w:multiLevelType w:val="hybridMultilevel"/>
    <w:tmpl w:val="2B281B12"/>
    <w:lvl w:ilvl="0" w:tplc="E20A2EF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43"/>
  </w:num>
  <w:num w:numId="4">
    <w:abstractNumId w:val="25"/>
  </w:num>
  <w:num w:numId="5">
    <w:abstractNumId w:val="28"/>
  </w:num>
  <w:num w:numId="6">
    <w:abstractNumId w:val="20"/>
  </w:num>
  <w:num w:numId="7">
    <w:abstractNumId w:val="45"/>
  </w:num>
  <w:num w:numId="8">
    <w:abstractNumId w:val="35"/>
  </w:num>
  <w:num w:numId="9">
    <w:abstractNumId w:val="30"/>
  </w:num>
  <w:num w:numId="10">
    <w:abstractNumId w:val="21"/>
  </w:num>
  <w:num w:numId="11">
    <w:abstractNumId w:val="41"/>
  </w:num>
  <w:num w:numId="12">
    <w:abstractNumId w:val="34"/>
  </w:num>
  <w:num w:numId="13">
    <w:abstractNumId w:val="44"/>
  </w:num>
  <w:num w:numId="14">
    <w:abstractNumId w:val="49"/>
  </w:num>
  <w:num w:numId="15">
    <w:abstractNumId w:val="38"/>
  </w:num>
  <w:num w:numId="16">
    <w:abstractNumId w:val="18"/>
  </w:num>
  <w:num w:numId="17">
    <w:abstractNumId w:val="12"/>
  </w:num>
  <w:num w:numId="18">
    <w:abstractNumId w:val="56"/>
  </w:num>
  <w:num w:numId="19">
    <w:abstractNumId w:val="13"/>
  </w:num>
  <w:num w:numId="20">
    <w:abstractNumId w:val="37"/>
  </w:num>
  <w:num w:numId="21">
    <w:abstractNumId w:val="50"/>
  </w:num>
  <w:num w:numId="22">
    <w:abstractNumId w:val="48"/>
  </w:num>
  <w:num w:numId="23">
    <w:abstractNumId w:val="52"/>
  </w:num>
  <w:num w:numId="24">
    <w:abstractNumId w:val="17"/>
  </w:num>
  <w:num w:numId="25">
    <w:abstractNumId w:val="55"/>
  </w:num>
  <w:num w:numId="26">
    <w:abstractNumId w:val="10"/>
  </w:num>
  <w:num w:numId="27">
    <w:abstractNumId w:val="32"/>
  </w:num>
  <w:num w:numId="28">
    <w:abstractNumId w:val="15"/>
  </w:num>
  <w:num w:numId="29">
    <w:abstractNumId w:val="46"/>
  </w:num>
  <w:num w:numId="30">
    <w:abstractNumId w:val="39"/>
  </w:num>
  <w:num w:numId="31">
    <w:abstractNumId w:val="40"/>
  </w:num>
  <w:num w:numId="32">
    <w:abstractNumId w:val="27"/>
  </w:num>
  <w:num w:numId="33">
    <w:abstractNumId w:val="16"/>
  </w:num>
  <w:num w:numId="34">
    <w:abstractNumId w:val="26"/>
  </w:num>
  <w:num w:numId="35">
    <w:abstractNumId w:val="31"/>
  </w:num>
  <w:num w:numId="36">
    <w:abstractNumId w:val="51"/>
  </w:num>
  <w:num w:numId="37">
    <w:abstractNumId w:val="11"/>
  </w:num>
  <w:num w:numId="38">
    <w:abstractNumId w:val="23"/>
  </w:num>
  <w:num w:numId="39">
    <w:abstractNumId w:val="33"/>
  </w:num>
  <w:num w:numId="40">
    <w:abstractNumId w:val="24"/>
  </w:num>
  <w:num w:numId="41">
    <w:abstractNumId w:val="29"/>
  </w:num>
  <w:num w:numId="42">
    <w:abstractNumId w:val="47"/>
  </w:num>
  <w:num w:numId="43">
    <w:abstractNumId w:val="0"/>
  </w:num>
  <w:num w:numId="44">
    <w:abstractNumId w:val="22"/>
  </w:num>
  <w:num w:numId="45">
    <w:abstractNumId w:val="54"/>
  </w:num>
  <w:num w:numId="46">
    <w:abstractNumId w:val="8"/>
  </w:num>
  <w:num w:numId="47">
    <w:abstractNumId w:val="3"/>
  </w:num>
  <w:num w:numId="48">
    <w:abstractNumId w:val="2"/>
  </w:num>
  <w:num w:numId="49">
    <w:abstractNumId w:val="1"/>
  </w:num>
  <w:num w:numId="50">
    <w:abstractNumId w:val="9"/>
  </w:num>
  <w:num w:numId="51">
    <w:abstractNumId w:val="7"/>
  </w:num>
  <w:num w:numId="52">
    <w:abstractNumId w:val="6"/>
  </w:num>
  <w:num w:numId="53">
    <w:abstractNumId w:val="5"/>
  </w:num>
  <w:num w:numId="54">
    <w:abstractNumId w:val="4"/>
  </w:num>
  <w:num w:numId="55">
    <w:abstractNumId w:val="42"/>
  </w:num>
  <w:num w:numId="56">
    <w:abstractNumId w:val="42"/>
    <w:lvlOverride w:ilvl="0">
      <w:startOverride w:val="1"/>
    </w:lvlOverride>
  </w:num>
  <w:num w:numId="57">
    <w:abstractNumId w:val="19"/>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E2"/>
    <w:rsid w:val="00000C3F"/>
    <w:rsid w:val="000012C7"/>
    <w:rsid w:val="000041A3"/>
    <w:rsid w:val="000061C1"/>
    <w:rsid w:val="00006EAC"/>
    <w:rsid w:val="00011CC1"/>
    <w:rsid w:val="00015685"/>
    <w:rsid w:val="00017A96"/>
    <w:rsid w:val="000234F0"/>
    <w:rsid w:val="000311B2"/>
    <w:rsid w:val="000326E9"/>
    <w:rsid w:val="00032DB9"/>
    <w:rsid w:val="00033141"/>
    <w:rsid w:val="00033C4B"/>
    <w:rsid w:val="00033DA5"/>
    <w:rsid w:val="00036937"/>
    <w:rsid w:val="00051FFA"/>
    <w:rsid w:val="00052E13"/>
    <w:rsid w:val="00057E65"/>
    <w:rsid w:val="00060A66"/>
    <w:rsid w:val="00062B3B"/>
    <w:rsid w:val="00062DF0"/>
    <w:rsid w:val="00064817"/>
    <w:rsid w:val="00064F4E"/>
    <w:rsid w:val="00072A62"/>
    <w:rsid w:val="00074538"/>
    <w:rsid w:val="00076D2F"/>
    <w:rsid w:val="000778B7"/>
    <w:rsid w:val="00077907"/>
    <w:rsid w:val="00077AB8"/>
    <w:rsid w:val="00077D03"/>
    <w:rsid w:val="00085542"/>
    <w:rsid w:val="00086814"/>
    <w:rsid w:val="00090F5E"/>
    <w:rsid w:val="00092081"/>
    <w:rsid w:val="00093757"/>
    <w:rsid w:val="000A034B"/>
    <w:rsid w:val="000A10EE"/>
    <w:rsid w:val="000B01AB"/>
    <w:rsid w:val="000B0B24"/>
    <w:rsid w:val="000B17C3"/>
    <w:rsid w:val="000B2EA1"/>
    <w:rsid w:val="000B56D0"/>
    <w:rsid w:val="000C3C3F"/>
    <w:rsid w:val="000C427C"/>
    <w:rsid w:val="000C42CA"/>
    <w:rsid w:val="000C6FDD"/>
    <w:rsid w:val="000D22B2"/>
    <w:rsid w:val="000D2F48"/>
    <w:rsid w:val="000D37BC"/>
    <w:rsid w:val="000D37D5"/>
    <w:rsid w:val="000D657F"/>
    <w:rsid w:val="000E17A1"/>
    <w:rsid w:val="000E2106"/>
    <w:rsid w:val="000E3F1A"/>
    <w:rsid w:val="000F0222"/>
    <w:rsid w:val="000F0242"/>
    <w:rsid w:val="000F08D4"/>
    <w:rsid w:val="000F5CDA"/>
    <w:rsid w:val="000F6447"/>
    <w:rsid w:val="000F6ADB"/>
    <w:rsid w:val="000F76B1"/>
    <w:rsid w:val="00100AC6"/>
    <w:rsid w:val="00100B92"/>
    <w:rsid w:val="00101554"/>
    <w:rsid w:val="00102428"/>
    <w:rsid w:val="001027EA"/>
    <w:rsid w:val="0010453F"/>
    <w:rsid w:val="001060B8"/>
    <w:rsid w:val="00106656"/>
    <w:rsid w:val="00111932"/>
    <w:rsid w:val="00112D98"/>
    <w:rsid w:val="001139E7"/>
    <w:rsid w:val="00114DC1"/>
    <w:rsid w:val="0011635A"/>
    <w:rsid w:val="00117B9D"/>
    <w:rsid w:val="00117C72"/>
    <w:rsid w:val="00117E9C"/>
    <w:rsid w:val="001201B1"/>
    <w:rsid w:val="00121BCD"/>
    <w:rsid w:val="0012534C"/>
    <w:rsid w:val="001305A2"/>
    <w:rsid w:val="0013309D"/>
    <w:rsid w:val="0013317E"/>
    <w:rsid w:val="00133766"/>
    <w:rsid w:val="00135092"/>
    <w:rsid w:val="001457B3"/>
    <w:rsid w:val="00145E80"/>
    <w:rsid w:val="00154F1C"/>
    <w:rsid w:val="00157975"/>
    <w:rsid w:val="00162A87"/>
    <w:rsid w:val="00162E82"/>
    <w:rsid w:val="001641FF"/>
    <w:rsid w:val="0016680B"/>
    <w:rsid w:val="00170730"/>
    <w:rsid w:val="00170F86"/>
    <w:rsid w:val="00173A98"/>
    <w:rsid w:val="00174958"/>
    <w:rsid w:val="00184EC8"/>
    <w:rsid w:val="00185294"/>
    <w:rsid w:val="0018546F"/>
    <w:rsid w:val="001865A6"/>
    <w:rsid w:val="00192FCE"/>
    <w:rsid w:val="00197B06"/>
    <w:rsid w:val="001A12BF"/>
    <w:rsid w:val="001A2394"/>
    <w:rsid w:val="001B154B"/>
    <w:rsid w:val="001B2410"/>
    <w:rsid w:val="001B2B9B"/>
    <w:rsid w:val="001B3642"/>
    <w:rsid w:val="001B536B"/>
    <w:rsid w:val="001B6CA2"/>
    <w:rsid w:val="001C1EE2"/>
    <w:rsid w:val="001C2C0C"/>
    <w:rsid w:val="001C3801"/>
    <w:rsid w:val="001C5099"/>
    <w:rsid w:val="001C6866"/>
    <w:rsid w:val="001C7E59"/>
    <w:rsid w:val="001D13DA"/>
    <w:rsid w:val="001D387D"/>
    <w:rsid w:val="001D38DA"/>
    <w:rsid w:val="001D7569"/>
    <w:rsid w:val="001D7803"/>
    <w:rsid w:val="001E2975"/>
    <w:rsid w:val="001E2D9F"/>
    <w:rsid w:val="001E37CD"/>
    <w:rsid w:val="001E57D3"/>
    <w:rsid w:val="001E5F36"/>
    <w:rsid w:val="001E71CC"/>
    <w:rsid w:val="001E755F"/>
    <w:rsid w:val="002009A7"/>
    <w:rsid w:val="002009D6"/>
    <w:rsid w:val="00200D10"/>
    <w:rsid w:val="0020160D"/>
    <w:rsid w:val="00201E08"/>
    <w:rsid w:val="0020421B"/>
    <w:rsid w:val="002049E9"/>
    <w:rsid w:val="00206F36"/>
    <w:rsid w:val="00212517"/>
    <w:rsid w:val="00215D49"/>
    <w:rsid w:val="00216153"/>
    <w:rsid w:val="002214DB"/>
    <w:rsid w:val="00223489"/>
    <w:rsid w:val="00225BDF"/>
    <w:rsid w:val="00226803"/>
    <w:rsid w:val="002272CB"/>
    <w:rsid w:val="00231551"/>
    <w:rsid w:val="002333AD"/>
    <w:rsid w:val="00234C81"/>
    <w:rsid w:val="00234FDF"/>
    <w:rsid w:val="002359B2"/>
    <w:rsid w:val="00236FCE"/>
    <w:rsid w:val="00242C73"/>
    <w:rsid w:val="002443AC"/>
    <w:rsid w:val="0024616A"/>
    <w:rsid w:val="002461BB"/>
    <w:rsid w:val="00252B13"/>
    <w:rsid w:val="00257088"/>
    <w:rsid w:val="002576B1"/>
    <w:rsid w:val="002608D7"/>
    <w:rsid w:val="00261410"/>
    <w:rsid w:val="002672CF"/>
    <w:rsid w:val="0027531A"/>
    <w:rsid w:val="002836B3"/>
    <w:rsid w:val="002842C0"/>
    <w:rsid w:val="00286518"/>
    <w:rsid w:val="002944DF"/>
    <w:rsid w:val="00294A10"/>
    <w:rsid w:val="00294DE6"/>
    <w:rsid w:val="00297F7F"/>
    <w:rsid w:val="002A0938"/>
    <w:rsid w:val="002A48B9"/>
    <w:rsid w:val="002A5241"/>
    <w:rsid w:val="002A7EB3"/>
    <w:rsid w:val="002B214B"/>
    <w:rsid w:val="002B5FA3"/>
    <w:rsid w:val="002B78CD"/>
    <w:rsid w:val="002C1842"/>
    <w:rsid w:val="002C1A79"/>
    <w:rsid w:val="002C2864"/>
    <w:rsid w:val="002C42AB"/>
    <w:rsid w:val="002C47EC"/>
    <w:rsid w:val="002C5AAC"/>
    <w:rsid w:val="002C5ECE"/>
    <w:rsid w:val="002C6D36"/>
    <w:rsid w:val="002D18BE"/>
    <w:rsid w:val="002D2A95"/>
    <w:rsid w:val="002D7958"/>
    <w:rsid w:val="002E099B"/>
    <w:rsid w:val="002E2697"/>
    <w:rsid w:val="002E3CC8"/>
    <w:rsid w:val="002E6996"/>
    <w:rsid w:val="002F3910"/>
    <w:rsid w:val="002F44DA"/>
    <w:rsid w:val="002F5A12"/>
    <w:rsid w:val="003027CA"/>
    <w:rsid w:val="003028C0"/>
    <w:rsid w:val="0030794C"/>
    <w:rsid w:val="0031353A"/>
    <w:rsid w:val="00315A9B"/>
    <w:rsid w:val="00315B56"/>
    <w:rsid w:val="00322E13"/>
    <w:rsid w:val="003248D7"/>
    <w:rsid w:val="00327462"/>
    <w:rsid w:val="00331A43"/>
    <w:rsid w:val="00331A9C"/>
    <w:rsid w:val="00336DE3"/>
    <w:rsid w:val="00344217"/>
    <w:rsid w:val="00344D95"/>
    <w:rsid w:val="00347C43"/>
    <w:rsid w:val="00356042"/>
    <w:rsid w:val="003619CB"/>
    <w:rsid w:val="00361C13"/>
    <w:rsid w:val="00361E62"/>
    <w:rsid w:val="003628BE"/>
    <w:rsid w:val="003653CF"/>
    <w:rsid w:val="003656D3"/>
    <w:rsid w:val="00367C87"/>
    <w:rsid w:val="003706C8"/>
    <w:rsid w:val="00370C3A"/>
    <w:rsid w:val="00370ED8"/>
    <w:rsid w:val="003714CB"/>
    <w:rsid w:val="00373061"/>
    <w:rsid w:val="003744B4"/>
    <w:rsid w:val="00375744"/>
    <w:rsid w:val="00375990"/>
    <w:rsid w:val="00377FB1"/>
    <w:rsid w:val="00380F27"/>
    <w:rsid w:val="003857C5"/>
    <w:rsid w:val="003926FC"/>
    <w:rsid w:val="00393480"/>
    <w:rsid w:val="00393766"/>
    <w:rsid w:val="003959E8"/>
    <w:rsid w:val="003970E0"/>
    <w:rsid w:val="00397588"/>
    <w:rsid w:val="003A435F"/>
    <w:rsid w:val="003A6FF9"/>
    <w:rsid w:val="003B0CFF"/>
    <w:rsid w:val="003B16D5"/>
    <w:rsid w:val="003B310E"/>
    <w:rsid w:val="003C0CFB"/>
    <w:rsid w:val="003C28DA"/>
    <w:rsid w:val="003C2D3D"/>
    <w:rsid w:val="003D16CE"/>
    <w:rsid w:val="003D19CE"/>
    <w:rsid w:val="003D4501"/>
    <w:rsid w:val="003D6616"/>
    <w:rsid w:val="003D7184"/>
    <w:rsid w:val="003E2FA5"/>
    <w:rsid w:val="003E4B8B"/>
    <w:rsid w:val="003E4C96"/>
    <w:rsid w:val="003E54B7"/>
    <w:rsid w:val="003E57D0"/>
    <w:rsid w:val="003F303C"/>
    <w:rsid w:val="003F52D4"/>
    <w:rsid w:val="0040209F"/>
    <w:rsid w:val="004035A3"/>
    <w:rsid w:val="0040564D"/>
    <w:rsid w:val="004102BF"/>
    <w:rsid w:val="004136FD"/>
    <w:rsid w:val="00414A38"/>
    <w:rsid w:val="004156DD"/>
    <w:rsid w:val="00416FA1"/>
    <w:rsid w:val="004173A6"/>
    <w:rsid w:val="00417490"/>
    <w:rsid w:val="00424A7C"/>
    <w:rsid w:val="00424F0E"/>
    <w:rsid w:val="00431FB4"/>
    <w:rsid w:val="004320E6"/>
    <w:rsid w:val="004342AF"/>
    <w:rsid w:val="00434EE2"/>
    <w:rsid w:val="0043640E"/>
    <w:rsid w:val="00455500"/>
    <w:rsid w:val="00464306"/>
    <w:rsid w:val="004666DB"/>
    <w:rsid w:val="00467136"/>
    <w:rsid w:val="004674AB"/>
    <w:rsid w:val="0046771F"/>
    <w:rsid w:val="00471615"/>
    <w:rsid w:val="004739A0"/>
    <w:rsid w:val="004749E2"/>
    <w:rsid w:val="00475E6A"/>
    <w:rsid w:val="00482206"/>
    <w:rsid w:val="0048506C"/>
    <w:rsid w:val="00486C84"/>
    <w:rsid w:val="00486D17"/>
    <w:rsid w:val="004A017D"/>
    <w:rsid w:val="004B07D5"/>
    <w:rsid w:val="004B207F"/>
    <w:rsid w:val="004B76BB"/>
    <w:rsid w:val="004B7FF5"/>
    <w:rsid w:val="004C1086"/>
    <w:rsid w:val="004C27DF"/>
    <w:rsid w:val="004C4D5C"/>
    <w:rsid w:val="004C6A08"/>
    <w:rsid w:val="004C76AB"/>
    <w:rsid w:val="004D4007"/>
    <w:rsid w:val="004D7318"/>
    <w:rsid w:val="004E0167"/>
    <w:rsid w:val="004E0635"/>
    <w:rsid w:val="004E52D8"/>
    <w:rsid w:val="004E7295"/>
    <w:rsid w:val="004F0877"/>
    <w:rsid w:val="004F2E94"/>
    <w:rsid w:val="004F5BE5"/>
    <w:rsid w:val="004F762F"/>
    <w:rsid w:val="004F7E34"/>
    <w:rsid w:val="005000CC"/>
    <w:rsid w:val="0050209C"/>
    <w:rsid w:val="00504417"/>
    <w:rsid w:val="00506743"/>
    <w:rsid w:val="00507AF3"/>
    <w:rsid w:val="00510BB9"/>
    <w:rsid w:val="00512666"/>
    <w:rsid w:val="00512C77"/>
    <w:rsid w:val="00514249"/>
    <w:rsid w:val="00520BDD"/>
    <w:rsid w:val="00521295"/>
    <w:rsid w:val="0052158C"/>
    <w:rsid w:val="00526773"/>
    <w:rsid w:val="00530CEA"/>
    <w:rsid w:val="00531C61"/>
    <w:rsid w:val="005332D4"/>
    <w:rsid w:val="00533CC7"/>
    <w:rsid w:val="00536BA9"/>
    <w:rsid w:val="0054079A"/>
    <w:rsid w:val="005432D6"/>
    <w:rsid w:val="0054454E"/>
    <w:rsid w:val="0054785D"/>
    <w:rsid w:val="00547AD9"/>
    <w:rsid w:val="0055026E"/>
    <w:rsid w:val="00550924"/>
    <w:rsid w:val="00550DF0"/>
    <w:rsid w:val="0055197F"/>
    <w:rsid w:val="00553A32"/>
    <w:rsid w:val="005540AB"/>
    <w:rsid w:val="00560EC6"/>
    <w:rsid w:val="0056199D"/>
    <w:rsid w:val="00565DA2"/>
    <w:rsid w:val="00566A67"/>
    <w:rsid w:val="00567305"/>
    <w:rsid w:val="00572434"/>
    <w:rsid w:val="00572B09"/>
    <w:rsid w:val="005749CA"/>
    <w:rsid w:val="0057512B"/>
    <w:rsid w:val="005754E7"/>
    <w:rsid w:val="0057663A"/>
    <w:rsid w:val="005768D5"/>
    <w:rsid w:val="00577764"/>
    <w:rsid w:val="005806F4"/>
    <w:rsid w:val="005840A9"/>
    <w:rsid w:val="00586CDE"/>
    <w:rsid w:val="00590067"/>
    <w:rsid w:val="005934EF"/>
    <w:rsid w:val="0059590C"/>
    <w:rsid w:val="00596222"/>
    <w:rsid w:val="005A00DE"/>
    <w:rsid w:val="005A10AF"/>
    <w:rsid w:val="005A23D5"/>
    <w:rsid w:val="005A26B2"/>
    <w:rsid w:val="005A4013"/>
    <w:rsid w:val="005A7116"/>
    <w:rsid w:val="005A7A7D"/>
    <w:rsid w:val="005B0F44"/>
    <w:rsid w:val="005B203A"/>
    <w:rsid w:val="005B43E3"/>
    <w:rsid w:val="005B4D89"/>
    <w:rsid w:val="005B5E8B"/>
    <w:rsid w:val="005C31A1"/>
    <w:rsid w:val="005C5FA7"/>
    <w:rsid w:val="005C6936"/>
    <w:rsid w:val="005C6E12"/>
    <w:rsid w:val="005D147A"/>
    <w:rsid w:val="005D15C9"/>
    <w:rsid w:val="005E1A5F"/>
    <w:rsid w:val="005E4DC2"/>
    <w:rsid w:val="005E6B53"/>
    <w:rsid w:val="005F0487"/>
    <w:rsid w:val="005F0AA7"/>
    <w:rsid w:val="005F2621"/>
    <w:rsid w:val="005F5030"/>
    <w:rsid w:val="005F5E77"/>
    <w:rsid w:val="005F62FC"/>
    <w:rsid w:val="00603622"/>
    <w:rsid w:val="00606769"/>
    <w:rsid w:val="006067C7"/>
    <w:rsid w:val="00611A8D"/>
    <w:rsid w:val="00616AF7"/>
    <w:rsid w:val="00623314"/>
    <w:rsid w:val="00626030"/>
    <w:rsid w:val="0063003C"/>
    <w:rsid w:val="00636C65"/>
    <w:rsid w:val="00641BF7"/>
    <w:rsid w:val="00643224"/>
    <w:rsid w:val="00643AAC"/>
    <w:rsid w:val="00644531"/>
    <w:rsid w:val="00647BE8"/>
    <w:rsid w:val="00666BCB"/>
    <w:rsid w:val="00673C00"/>
    <w:rsid w:val="00674887"/>
    <w:rsid w:val="00674FA6"/>
    <w:rsid w:val="00676B95"/>
    <w:rsid w:val="00681DD4"/>
    <w:rsid w:val="00682A8A"/>
    <w:rsid w:val="006844E0"/>
    <w:rsid w:val="00692C40"/>
    <w:rsid w:val="006959E6"/>
    <w:rsid w:val="00696ED5"/>
    <w:rsid w:val="0069732A"/>
    <w:rsid w:val="006A27A8"/>
    <w:rsid w:val="006A41F7"/>
    <w:rsid w:val="006A49BE"/>
    <w:rsid w:val="006A4C47"/>
    <w:rsid w:val="006A68C3"/>
    <w:rsid w:val="006B14F9"/>
    <w:rsid w:val="006B1977"/>
    <w:rsid w:val="006B1EAC"/>
    <w:rsid w:val="006B262E"/>
    <w:rsid w:val="006B3651"/>
    <w:rsid w:val="006B7ED2"/>
    <w:rsid w:val="006C731B"/>
    <w:rsid w:val="006D6B7D"/>
    <w:rsid w:val="006D7617"/>
    <w:rsid w:val="006E096B"/>
    <w:rsid w:val="006E28D0"/>
    <w:rsid w:val="006E336B"/>
    <w:rsid w:val="006E38AC"/>
    <w:rsid w:val="006E441E"/>
    <w:rsid w:val="006E6B49"/>
    <w:rsid w:val="006F3310"/>
    <w:rsid w:val="006F654C"/>
    <w:rsid w:val="00704136"/>
    <w:rsid w:val="007063DE"/>
    <w:rsid w:val="00710107"/>
    <w:rsid w:val="00713C06"/>
    <w:rsid w:val="007149E0"/>
    <w:rsid w:val="007154BB"/>
    <w:rsid w:val="00717509"/>
    <w:rsid w:val="00717A19"/>
    <w:rsid w:val="0072405F"/>
    <w:rsid w:val="00725460"/>
    <w:rsid w:val="007279D7"/>
    <w:rsid w:val="007369EC"/>
    <w:rsid w:val="007400E2"/>
    <w:rsid w:val="0074017F"/>
    <w:rsid w:val="00742C24"/>
    <w:rsid w:val="007440CC"/>
    <w:rsid w:val="0074576D"/>
    <w:rsid w:val="0074743B"/>
    <w:rsid w:val="00747665"/>
    <w:rsid w:val="00747732"/>
    <w:rsid w:val="00754173"/>
    <w:rsid w:val="00754AA3"/>
    <w:rsid w:val="00763F04"/>
    <w:rsid w:val="0076443E"/>
    <w:rsid w:val="00765087"/>
    <w:rsid w:val="00770AF1"/>
    <w:rsid w:val="007719AC"/>
    <w:rsid w:val="0077561E"/>
    <w:rsid w:val="00776CC3"/>
    <w:rsid w:val="007775A3"/>
    <w:rsid w:val="00780B2A"/>
    <w:rsid w:val="00783C96"/>
    <w:rsid w:val="00784AD9"/>
    <w:rsid w:val="0078543E"/>
    <w:rsid w:val="00786DB4"/>
    <w:rsid w:val="00787399"/>
    <w:rsid w:val="00792FA2"/>
    <w:rsid w:val="00793516"/>
    <w:rsid w:val="0079457A"/>
    <w:rsid w:val="00795282"/>
    <w:rsid w:val="00795B22"/>
    <w:rsid w:val="007963DD"/>
    <w:rsid w:val="007A0B2A"/>
    <w:rsid w:val="007A24A9"/>
    <w:rsid w:val="007A3263"/>
    <w:rsid w:val="007A5E18"/>
    <w:rsid w:val="007B31D1"/>
    <w:rsid w:val="007B3BA8"/>
    <w:rsid w:val="007C39E6"/>
    <w:rsid w:val="007C4806"/>
    <w:rsid w:val="007C7A1A"/>
    <w:rsid w:val="007C7BD0"/>
    <w:rsid w:val="007D02E4"/>
    <w:rsid w:val="007D100E"/>
    <w:rsid w:val="007D6EEB"/>
    <w:rsid w:val="007D7A42"/>
    <w:rsid w:val="007D7D57"/>
    <w:rsid w:val="007E0501"/>
    <w:rsid w:val="007E087D"/>
    <w:rsid w:val="007E1558"/>
    <w:rsid w:val="007E3335"/>
    <w:rsid w:val="007E5614"/>
    <w:rsid w:val="007E5AAA"/>
    <w:rsid w:val="007E67B2"/>
    <w:rsid w:val="007E6AE4"/>
    <w:rsid w:val="007E6F13"/>
    <w:rsid w:val="007F22C4"/>
    <w:rsid w:val="007F272D"/>
    <w:rsid w:val="007F4F04"/>
    <w:rsid w:val="007F661B"/>
    <w:rsid w:val="00801602"/>
    <w:rsid w:val="00801B3F"/>
    <w:rsid w:val="0080308B"/>
    <w:rsid w:val="008031B8"/>
    <w:rsid w:val="0080402C"/>
    <w:rsid w:val="00806EC3"/>
    <w:rsid w:val="00813B31"/>
    <w:rsid w:val="00816D42"/>
    <w:rsid w:val="0082238F"/>
    <w:rsid w:val="0082353E"/>
    <w:rsid w:val="00824C19"/>
    <w:rsid w:val="00824D12"/>
    <w:rsid w:val="00826909"/>
    <w:rsid w:val="008317CF"/>
    <w:rsid w:val="00831E72"/>
    <w:rsid w:val="00833FC5"/>
    <w:rsid w:val="008400ED"/>
    <w:rsid w:val="008407B9"/>
    <w:rsid w:val="00840F29"/>
    <w:rsid w:val="008415B8"/>
    <w:rsid w:val="0084176D"/>
    <w:rsid w:val="008461B1"/>
    <w:rsid w:val="00847055"/>
    <w:rsid w:val="008527DB"/>
    <w:rsid w:val="008543E9"/>
    <w:rsid w:val="00857AE7"/>
    <w:rsid w:val="00860835"/>
    <w:rsid w:val="00866612"/>
    <w:rsid w:val="00870FB2"/>
    <w:rsid w:val="008713B3"/>
    <w:rsid w:val="008721A0"/>
    <w:rsid w:val="008772FC"/>
    <w:rsid w:val="00877884"/>
    <w:rsid w:val="00883150"/>
    <w:rsid w:val="008846AA"/>
    <w:rsid w:val="00885374"/>
    <w:rsid w:val="00885E6A"/>
    <w:rsid w:val="008875C6"/>
    <w:rsid w:val="0089630A"/>
    <w:rsid w:val="008A528F"/>
    <w:rsid w:val="008A546F"/>
    <w:rsid w:val="008B0425"/>
    <w:rsid w:val="008B0860"/>
    <w:rsid w:val="008B0D0A"/>
    <w:rsid w:val="008B3150"/>
    <w:rsid w:val="008B62DC"/>
    <w:rsid w:val="008B7832"/>
    <w:rsid w:val="008B7D00"/>
    <w:rsid w:val="008C0AD0"/>
    <w:rsid w:val="008C0F38"/>
    <w:rsid w:val="008C1229"/>
    <w:rsid w:val="008C172B"/>
    <w:rsid w:val="008C2503"/>
    <w:rsid w:val="008C5EF4"/>
    <w:rsid w:val="008D0E2B"/>
    <w:rsid w:val="008D20AC"/>
    <w:rsid w:val="008D2B99"/>
    <w:rsid w:val="008D4AD6"/>
    <w:rsid w:val="008D50A3"/>
    <w:rsid w:val="008E10D1"/>
    <w:rsid w:val="008E20D5"/>
    <w:rsid w:val="008F3221"/>
    <w:rsid w:val="008F5091"/>
    <w:rsid w:val="008F7D27"/>
    <w:rsid w:val="008F7FB0"/>
    <w:rsid w:val="00902F1F"/>
    <w:rsid w:val="00904647"/>
    <w:rsid w:val="009072CD"/>
    <w:rsid w:val="00913E7E"/>
    <w:rsid w:val="00913E84"/>
    <w:rsid w:val="00921A87"/>
    <w:rsid w:val="009221D2"/>
    <w:rsid w:val="00922319"/>
    <w:rsid w:val="009240A1"/>
    <w:rsid w:val="00924131"/>
    <w:rsid w:val="00927281"/>
    <w:rsid w:val="00930FCF"/>
    <w:rsid w:val="009310AC"/>
    <w:rsid w:val="00934665"/>
    <w:rsid w:val="00935CD9"/>
    <w:rsid w:val="00940754"/>
    <w:rsid w:val="0094100F"/>
    <w:rsid w:val="00944B15"/>
    <w:rsid w:val="009459B8"/>
    <w:rsid w:val="00951713"/>
    <w:rsid w:val="00953B98"/>
    <w:rsid w:val="00954BD4"/>
    <w:rsid w:val="009571EE"/>
    <w:rsid w:val="00957ED7"/>
    <w:rsid w:val="00963E28"/>
    <w:rsid w:val="009651B8"/>
    <w:rsid w:val="009677D0"/>
    <w:rsid w:val="00967F8A"/>
    <w:rsid w:val="0097578E"/>
    <w:rsid w:val="00976626"/>
    <w:rsid w:val="0097792E"/>
    <w:rsid w:val="009829B3"/>
    <w:rsid w:val="00984EB3"/>
    <w:rsid w:val="00984F4D"/>
    <w:rsid w:val="0098521F"/>
    <w:rsid w:val="00986FC6"/>
    <w:rsid w:val="00987750"/>
    <w:rsid w:val="009939EB"/>
    <w:rsid w:val="009953D2"/>
    <w:rsid w:val="00997D94"/>
    <w:rsid w:val="009A02D8"/>
    <w:rsid w:val="009A4690"/>
    <w:rsid w:val="009A4AFD"/>
    <w:rsid w:val="009A5370"/>
    <w:rsid w:val="009B03FA"/>
    <w:rsid w:val="009B4FA4"/>
    <w:rsid w:val="009B5F86"/>
    <w:rsid w:val="009B78F2"/>
    <w:rsid w:val="009C362E"/>
    <w:rsid w:val="009C71B2"/>
    <w:rsid w:val="009C7E5A"/>
    <w:rsid w:val="009D2D68"/>
    <w:rsid w:val="009D3062"/>
    <w:rsid w:val="009D4C81"/>
    <w:rsid w:val="009D58F7"/>
    <w:rsid w:val="009E0864"/>
    <w:rsid w:val="009E1BCD"/>
    <w:rsid w:val="009E52DA"/>
    <w:rsid w:val="009E574F"/>
    <w:rsid w:val="009E6001"/>
    <w:rsid w:val="009F151A"/>
    <w:rsid w:val="009F1A41"/>
    <w:rsid w:val="009F3C3E"/>
    <w:rsid w:val="009F403F"/>
    <w:rsid w:val="009F5843"/>
    <w:rsid w:val="00A03C25"/>
    <w:rsid w:val="00A05C5D"/>
    <w:rsid w:val="00A11A19"/>
    <w:rsid w:val="00A12196"/>
    <w:rsid w:val="00A12F4B"/>
    <w:rsid w:val="00A14986"/>
    <w:rsid w:val="00A21171"/>
    <w:rsid w:val="00A21EDC"/>
    <w:rsid w:val="00A22883"/>
    <w:rsid w:val="00A254BC"/>
    <w:rsid w:val="00A2645D"/>
    <w:rsid w:val="00A337B5"/>
    <w:rsid w:val="00A40319"/>
    <w:rsid w:val="00A45BCD"/>
    <w:rsid w:val="00A53738"/>
    <w:rsid w:val="00A6066A"/>
    <w:rsid w:val="00A61BA1"/>
    <w:rsid w:val="00A63A21"/>
    <w:rsid w:val="00A63CBD"/>
    <w:rsid w:val="00A65CEC"/>
    <w:rsid w:val="00A66AFC"/>
    <w:rsid w:val="00A66EAD"/>
    <w:rsid w:val="00A70AFA"/>
    <w:rsid w:val="00A710EB"/>
    <w:rsid w:val="00A7205E"/>
    <w:rsid w:val="00A76A97"/>
    <w:rsid w:val="00A85CB0"/>
    <w:rsid w:val="00A86489"/>
    <w:rsid w:val="00A87063"/>
    <w:rsid w:val="00A87B38"/>
    <w:rsid w:val="00A96754"/>
    <w:rsid w:val="00A977A1"/>
    <w:rsid w:val="00AA2300"/>
    <w:rsid w:val="00AA2880"/>
    <w:rsid w:val="00AA3EB6"/>
    <w:rsid w:val="00AA51E4"/>
    <w:rsid w:val="00AA67FC"/>
    <w:rsid w:val="00AB35D6"/>
    <w:rsid w:val="00AB4941"/>
    <w:rsid w:val="00AB7698"/>
    <w:rsid w:val="00AC149A"/>
    <w:rsid w:val="00AC2051"/>
    <w:rsid w:val="00AC5B22"/>
    <w:rsid w:val="00AC6461"/>
    <w:rsid w:val="00AD0DBF"/>
    <w:rsid w:val="00AD28C1"/>
    <w:rsid w:val="00AD3B90"/>
    <w:rsid w:val="00AD4833"/>
    <w:rsid w:val="00AD4CCF"/>
    <w:rsid w:val="00AE17BB"/>
    <w:rsid w:val="00AE4DD0"/>
    <w:rsid w:val="00AE55D4"/>
    <w:rsid w:val="00AE6750"/>
    <w:rsid w:val="00AE74B6"/>
    <w:rsid w:val="00AF2048"/>
    <w:rsid w:val="00AF57DE"/>
    <w:rsid w:val="00AF57F2"/>
    <w:rsid w:val="00AF5B0F"/>
    <w:rsid w:val="00AF66F4"/>
    <w:rsid w:val="00B020F3"/>
    <w:rsid w:val="00B02460"/>
    <w:rsid w:val="00B03093"/>
    <w:rsid w:val="00B0512D"/>
    <w:rsid w:val="00B11B6F"/>
    <w:rsid w:val="00B143CB"/>
    <w:rsid w:val="00B16878"/>
    <w:rsid w:val="00B17933"/>
    <w:rsid w:val="00B24906"/>
    <w:rsid w:val="00B24D68"/>
    <w:rsid w:val="00B25D6B"/>
    <w:rsid w:val="00B26FA6"/>
    <w:rsid w:val="00B3071B"/>
    <w:rsid w:val="00B330F2"/>
    <w:rsid w:val="00B359CC"/>
    <w:rsid w:val="00B3619E"/>
    <w:rsid w:val="00B3716B"/>
    <w:rsid w:val="00B37614"/>
    <w:rsid w:val="00B40755"/>
    <w:rsid w:val="00B45381"/>
    <w:rsid w:val="00B45E30"/>
    <w:rsid w:val="00B46989"/>
    <w:rsid w:val="00B50D58"/>
    <w:rsid w:val="00B51721"/>
    <w:rsid w:val="00B51858"/>
    <w:rsid w:val="00B526A7"/>
    <w:rsid w:val="00B531EC"/>
    <w:rsid w:val="00B555C1"/>
    <w:rsid w:val="00B64B12"/>
    <w:rsid w:val="00B652CA"/>
    <w:rsid w:val="00B657C5"/>
    <w:rsid w:val="00B66A29"/>
    <w:rsid w:val="00B77C3C"/>
    <w:rsid w:val="00B842FD"/>
    <w:rsid w:val="00B921EC"/>
    <w:rsid w:val="00B9355E"/>
    <w:rsid w:val="00B974B3"/>
    <w:rsid w:val="00BA2BC0"/>
    <w:rsid w:val="00BA4C34"/>
    <w:rsid w:val="00BA73A2"/>
    <w:rsid w:val="00BB040F"/>
    <w:rsid w:val="00BB4EEE"/>
    <w:rsid w:val="00BB6C41"/>
    <w:rsid w:val="00BB73BB"/>
    <w:rsid w:val="00BB7417"/>
    <w:rsid w:val="00BC7069"/>
    <w:rsid w:val="00BD1894"/>
    <w:rsid w:val="00BD2AE9"/>
    <w:rsid w:val="00BD2D22"/>
    <w:rsid w:val="00BD32A1"/>
    <w:rsid w:val="00BD5F83"/>
    <w:rsid w:val="00BD733A"/>
    <w:rsid w:val="00BD79AF"/>
    <w:rsid w:val="00BE0E1B"/>
    <w:rsid w:val="00BE15F9"/>
    <w:rsid w:val="00BE304E"/>
    <w:rsid w:val="00BE32E4"/>
    <w:rsid w:val="00BE3C83"/>
    <w:rsid w:val="00BE3ED8"/>
    <w:rsid w:val="00BE4ABA"/>
    <w:rsid w:val="00BE4C70"/>
    <w:rsid w:val="00BE5B7A"/>
    <w:rsid w:val="00BE6E5D"/>
    <w:rsid w:val="00BF36C9"/>
    <w:rsid w:val="00BF6D7D"/>
    <w:rsid w:val="00C02566"/>
    <w:rsid w:val="00C036C8"/>
    <w:rsid w:val="00C057A8"/>
    <w:rsid w:val="00C07C45"/>
    <w:rsid w:val="00C12661"/>
    <w:rsid w:val="00C12B4A"/>
    <w:rsid w:val="00C15331"/>
    <w:rsid w:val="00C162ED"/>
    <w:rsid w:val="00C20F06"/>
    <w:rsid w:val="00C309F8"/>
    <w:rsid w:val="00C32400"/>
    <w:rsid w:val="00C32999"/>
    <w:rsid w:val="00C329B3"/>
    <w:rsid w:val="00C32F95"/>
    <w:rsid w:val="00C355CA"/>
    <w:rsid w:val="00C374C4"/>
    <w:rsid w:val="00C40E09"/>
    <w:rsid w:val="00C41CAA"/>
    <w:rsid w:val="00C46643"/>
    <w:rsid w:val="00C4690A"/>
    <w:rsid w:val="00C51C84"/>
    <w:rsid w:val="00C51FD3"/>
    <w:rsid w:val="00C52DD5"/>
    <w:rsid w:val="00C567F1"/>
    <w:rsid w:val="00C57B97"/>
    <w:rsid w:val="00C63A59"/>
    <w:rsid w:val="00C65433"/>
    <w:rsid w:val="00C6617F"/>
    <w:rsid w:val="00C67982"/>
    <w:rsid w:val="00C7258A"/>
    <w:rsid w:val="00C731CD"/>
    <w:rsid w:val="00C7418D"/>
    <w:rsid w:val="00C758FD"/>
    <w:rsid w:val="00C75E5B"/>
    <w:rsid w:val="00C81DA2"/>
    <w:rsid w:val="00C86477"/>
    <w:rsid w:val="00C904F2"/>
    <w:rsid w:val="00C90A49"/>
    <w:rsid w:val="00C919B9"/>
    <w:rsid w:val="00C94248"/>
    <w:rsid w:val="00C96C9F"/>
    <w:rsid w:val="00C96EC7"/>
    <w:rsid w:val="00CB2249"/>
    <w:rsid w:val="00CB2CC1"/>
    <w:rsid w:val="00CB68A5"/>
    <w:rsid w:val="00CB6BEC"/>
    <w:rsid w:val="00CC1CCF"/>
    <w:rsid w:val="00CC5CFE"/>
    <w:rsid w:val="00CC7FFE"/>
    <w:rsid w:val="00CD18F7"/>
    <w:rsid w:val="00CD2351"/>
    <w:rsid w:val="00CD2425"/>
    <w:rsid w:val="00CD3961"/>
    <w:rsid w:val="00CD52A5"/>
    <w:rsid w:val="00CD5FB4"/>
    <w:rsid w:val="00CE02C2"/>
    <w:rsid w:val="00CE1CD7"/>
    <w:rsid w:val="00CE3886"/>
    <w:rsid w:val="00CE4520"/>
    <w:rsid w:val="00CE7575"/>
    <w:rsid w:val="00CF0DEA"/>
    <w:rsid w:val="00CF5BD8"/>
    <w:rsid w:val="00D005EF"/>
    <w:rsid w:val="00D11078"/>
    <w:rsid w:val="00D1490B"/>
    <w:rsid w:val="00D157BC"/>
    <w:rsid w:val="00D15AE5"/>
    <w:rsid w:val="00D16D52"/>
    <w:rsid w:val="00D16EEC"/>
    <w:rsid w:val="00D1765F"/>
    <w:rsid w:val="00D20A4A"/>
    <w:rsid w:val="00D20CFC"/>
    <w:rsid w:val="00D217F5"/>
    <w:rsid w:val="00D27B64"/>
    <w:rsid w:val="00D317CE"/>
    <w:rsid w:val="00D4756D"/>
    <w:rsid w:val="00D50F5B"/>
    <w:rsid w:val="00D50FB2"/>
    <w:rsid w:val="00D572A2"/>
    <w:rsid w:val="00D57A68"/>
    <w:rsid w:val="00D610EA"/>
    <w:rsid w:val="00D63EFD"/>
    <w:rsid w:val="00D645F4"/>
    <w:rsid w:val="00D64E25"/>
    <w:rsid w:val="00D71D0D"/>
    <w:rsid w:val="00D7345D"/>
    <w:rsid w:val="00D74441"/>
    <w:rsid w:val="00D74C96"/>
    <w:rsid w:val="00D82189"/>
    <w:rsid w:val="00D87643"/>
    <w:rsid w:val="00D90AA0"/>
    <w:rsid w:val="00D95035"/>
    <w:rsid w:val="00DA3330"/>
    <w:rsid w:val="00DA4A93"/>
    <w:rsid w:val="00DA5555"/>
    <w:rsid w:val="00DB11D9"/>
    <w:rsid w:val="00DB3B62"/>
    <w:rsid w:val="00DB6D08"/>
    <w:rsid w:val="00DB748B"/>
    <w:rsid w:val="00DC032A"/>
    <w:rsid w:val="00DC11F7"/>
    <w:rsid w:val="00DC1397"/>
    <w:rsid w:val="00DC20AC"/>
    <w:rsid w:val="00DC2DE1"/>
    <w:rsid w:val="00DC7C6C"/>
    <w:rsid w:val="00DD1401"/>
    <w:rsid w:val="00DD385E"/>
    <w:rsid w:val="00DD73E3"/>
    <w:rsid w:val="00DE13A3"/>
    <w:rsid w:val="00DE27AC"/>
    <w:rsid w:val="00DE388B"/>
    <w:rsid w:val="00DE3C1B"/>
    <w:rsid w:val="00DE4BB6"/>
    <w:rsid w:val="00DE4C36"/>
    <w:rsid w:val="00DE51EF"/>
    <w:rsid w:val="00DE690C"/>
    <w:rsid w:val="00DF0A43"/>
    <w:rsid w:val="00DF1058"/>
    <w:rsid w:val="00DF6130"/>
    <w:rsid w:val="00DF7B65"/>
    <w:rsid w:val="00E02287"/>
    <w:rsid w:val="00E05438"/>
    <w:rsid w:val="00E16F9D"/>
    <w:rsid w:val="00E2229D"/>
    <w:rsid w:val="00E30522"/>
    <w:rsid w:val="00E30A60"/>
    <w:rsid w:val="00E32424"/>
    <w:rsid w:val="00E3449E"/>
    <w:rsid w:val="00E348D6"/>
    <w:rsid w:val="00E34B58"/>
    <w:rsid w:val="00E40AE2"/>
    <w:rsid w:val="00E4223E"/>
    <w:rsid w:val="00E475E9"/>
    <w:rsid w:val="00E50704"/>
    <w:rsid w:val="00E50BAB"/>
    <w:rsid w:val="00E51623"/>
    <w:rsid w:val="00E52573"/>
    <w:rsid w:val="00E52D37"/>
    <w:rsid w:val="00E6706E"/>
    <w:rsid w:val="00E6786E"/>
    <w:rsid w:val="00E74224"/>
    <w:rsid w:val="00E747AC"/>
    <w:rsid w:val="00E7685C"/>
    <w:rsid w:val="00E829E8"/>
    <w:rsid w:val="00E82E3D"/>
    <w:rsid w:val="00E84DDD"/>
    <w:rsid w:val="00E873CF"/>
    <w:rsid w:val="00E93768"/>
    <w:rsid w:val="00E944C5"/>
    <w:rsid w:val="00EA6629"/>
    <w:rsid w:val="00EA7F65"/>
    <w:rsid w:val="00EB50E1"/>
    <w:rsid w:val="00EB6DE3"/>
    <w:rsid w:val="00EB7008"/>
    <w:rsid w:val="00EB7743"/>
    <w:rsid w:val="00EC3195"/>
    <w:rsid w:val="00EC34C8"/>
    <w:rsid w:val="00EC3B5F"/>
    <w:rsid w:val="00EC3D2F"/>
    <w:rsid w:val="00EC3F68"/>
    <w:rsid w:val="00EC4328"/>
    <w:rsid w:val="00EC4508"/>
    <w:rsid w:val="00EC772F"/>
    <w:rsid w:val="00EC78DE"/>
    <w:rsid w:val="00ED12B9"/>
    <w:rsid w:val="00ED1E1D"/>
    <w:rsid w:val="00ED2168"/>
    <w:rsid w:val="00ED4BDC"/>
    <w:rsid w:val="00ED63F6"/>
    <w:rsid w:val="00EE4139"/>
    <w:rsid w:val="00EF15C4"/>
    <w:rsid w:val="00EF1967"/>
    <w:rsid w:val="00F00F0B"/>
    <w:rsid w:val="00F026C7"/>
    <w:rsid w:val="00F02D48"/>
    <w:rsid w:val="00F035B3"/>
    <w:rsid w:val="00F0419C"/>
    <w:rsid w:val="00F05DBD"/>
    <w:rsid w:val="00F065C8"/>
    <w:rsid w:val="00F066E6"/>
    <w:rsid w:val="00F07607"/>
    <w:rsid w:val="00F1020F"/>
    <w:rsid w:val="00F11212"/>
    <w:rsid w:val="00F112AD"/>
    <w:rsid w:val="00F15654"/>
    <w:rsid w:val="00F15BB9"/>
    <w:rsid w:val="00F15D11"/>
    <w:rsid w:val="00F17E97"/>
    <w:rsid w:val="00F23AF9"/>
    <w:rsid w:val="00F240D0"/>
    <w:rsid w:val="00F243FA"/>
    <w:rsid w:val="00F2492C"/>
    <w:rsid w:val="00F25F35"/>
    <w:rsid w:val="00F25FC9"/>
    <w:rsid w:val="00F270B8"/>
    <w:rsid w:val="00F279BA"/>
    <w:rsid w:val="00F27EB2"/>
    <w:rsid w:val="00F329ED"/>
    <w:rsid w:val="00F411CC"/>
    <w:rsid w:val="00F43234"/>
    <w:rsid w:val="00F438E8"/>
    <w:rsid w:val="00F43E7D"/>
    <w:rsid w:val="00F4404F"/>
    <w:rsid w:val="00F44E0B"/>
    <w:rsid w:val="00F52CC1"/>
    <w:rsid w:val="00F55BB7"/>
    <w:rsid w:val="00F57E1B"/>
    <w:rsid w:val="00F66AD7"/>
    <w:rsid w:val="00F7652A"/>
    <w:rsid w:val="00F7674B"/>
    <w:rsid w:val="00F775C4"/>
    <w:rsid w:val="00F81D98"/>
    <w:rsid w:val="00F82F27"/>
    <w:rsid w:val="00F85A85"/>
    <w:rsid w:val="00F93E15"/>
    <w:rsid w:val="00F96835"/>
    <w:rsid w:val="00FA216E"/>
    <w:rsid w:val="00FA24C5"/>
    <w:rsid w:val="00FA3173"/>
    <w:rsid w:val="00FA342C"/>
    <w:rsid w:val="00FA3C29"/>
    <w:rsid w:val="00FA4368"/>
    <w:rsid w:val="00FA4577"/>
    <w:rsid w:val="00FA506D"/>
    <w:rsid w:val="00FA62A4"/>
    <w:rsid w:val="00FB08B4"/>
    <w:rsid w:val="00FB1ECD"/>
    <w:rsid w:val="00FB325B"/>
    <w:rsid w:val="00FB4106"/>
    <w:rsid w:val="00FC3F4F"/>
    <w:rsid w:val="00FC5E29"/>
    <w:rsid w:val="00FD0B8D"/>
    <w:rsid w:val="00FD3E8E"/>
    <w:rsid w:val="00FD4A9A"/>
    <w:rsid w:val="00FE1B1F"/>
    <w:rsid w:val="00FE6BFE"/>
    <w:rsid w:val="00FF0EAC"/>
    <w:rsid w:val="00FF63D7"/>
    <w:rsid w:val="00FF6A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9E4E"/>
  <w15:chartTrackingRefBased/>
  <w15:docId w15:val="{D7B83803-1B04-4D98-A173-2A65382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086"/>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4C1086"/>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4C1086"/>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4C1086"/>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4C1086"/>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4C1086"/>
    <w:pPr>
      <w:spacing w:line="259" w:lineRule="auto"/>
      <w:outlineLvl w:val="4"/>
    </w:pPr>
    <w:rPr>
      <w:color w:val="000000" w:themeColor="text1"/>
    </w:rPr>
  </w:style>
  <w:style w:type="character" w:default="1" w:styleId="a0">
    <w:name w:val="Default Paragraph Font"/>
    <w:uiPriority w:val="1"/>
    <w:semiHidden/>
    <w:unhideWhenUsed/>
    <w:rsid w:val="004C108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C1086"/>
  </w:style>
  <w:style w:type="character" w:customStyle="1" w:styleId="10">
    <w:name w:val="כותרת 1 תו"/>
    <w:basedOn w:val="a0"/>
    <w:link w:val="1"/>
    <w:uiPriority w:val="9"/>
    <w:rsid w:val="004C1086"/>
    <w:rPr>
      <w:rFonts w:asciiTheme="majorHAnsi" w:eastAsiaTheme="majorEastAsia" w:hAnsiTheme="majorHAnsi" w:cs="David"/>
      <w:bCs/>
      <w:sz w:val="32"/>
      <w:szCs w:val="36"/>
    </w:rPr>
  </w:style>
  <w:style w:type="character" w:customStyle="1" w:styleId="40">
    <w:name w:val="כותרת 4 תו"/>
    <w:basedOn w:val="a0"/>
    <w:link w:val="4"/>
    <w:uiPriority w:val="9"/>
    <w:rsid w:val="004C1086"/>
    <w:rPr>
      <w:rFonts w:ascii="David" w:hAnsi="David" w:cs="David"/>
      <w:b/>
      <w:bCs/>
      <w:color w:val="000000" w:themeColor="text1"/>
      <w:sz w:val="24"/>
      <w:szCs w:val="28"/>
    </w:rPr>
  </w:style>
  <w:style w:type="paragraph" w:customStyle="1" w:styleId="TableText">
    <w:name w:val="Table Text"/>
    <w:basedOn w:val="a"/>
    <w:rsid w:val="004C1086"/>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4C1086"/>
    <w:pPr>
      <w:outlineLvl w:val="2"/>
    </w:pPr>
  </w:style>
  <w:style w:type="paragraph" w:customStyle="1" w:styleId="TableBlock">
    <w:name w:val="Table Block"/>
    <w:basedOn w:val="TableText"/>
    <w:rsid w:val="004C1086"/>
    <w:pPr>
      <w:jc w:val="both"/>
    </w:pPr>
  </w:style>
  <w:style w:type="paragraph" w:customStyle="1" w:styleId="TableHead">
    <w:name w:val="Table Head"/>
    <w:basedOn w:val="TableText"/>
    <w:rsid w:val="004C1086"/>
    <w:pPr>
      <w:jc w:val="center"/>
      <w:outlineLvl w:val="1"/>
    </w:pPr>
    <w:rPr>
      <w:b/>
      <w:bCs/>
    </w:rPr>
  </w:style>
  <w:style w:type="paragraph" w:customStyle="1" w:styleId="HeadMitparsemetBaze">
    <w:name w:val="Head MitparsemetBaze"/>
    <w:basedOn w:val="a"/>
    <w:rsid w:val="004C1086"/>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4C1086"/>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4C1086"/>
    <w:pPr>
      <w:tabs>
        <w:tab w:val="left" w:pos="680"/>
        <w:tab w:val="left" w:pos="1020"/>
      </w:tabs>
      <w:ind w:firstLine="0"/>
    </w:pPr>
  </w:style>
  <w:style w:type="paragraph" w:customStyle="1" w:styleId="HeadDivreiHesber">
    <w:name w:val="Head DivreiHesber"/>
    <w:basedOn w:val="a"/>
    <w:rsid w:val="004C1086"/>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4C1086"/>
    <w:rPr>
      <w:rFonts w:asciiTheme="majorHAnsi" w:eastAsiaTheme="majorEastAsia" w:hAnsiTheme="majorHAnsi" w:cs="David"/>
      <w:bCs/>
      <w:sz w:val="26"/>
      <w:szCs w:val="36"/>
      <w:u w:val="single"/>
    </w:rPr>
  </w:style>
  <w:style w:type="character" w:customStyle="1" w:styleId="30">
    <w:name w:val="כותרת 3 תו"/>
    <w:basedOn w:val="a0"/>
    <w:link w:val="3"/>
    <w:rsid w:val="004C1086"/>
    <w:rPr>
      <w:rFonts w:asciiTheme="majorHAnsi" w:eastAsiaTheme="majorEastAsia" w:hAnsiTheme="majorHAnsi" w:cs="David"/>
      <w:sz w:val="24"/>
      <w:szCs w:val="28"/>
      <w:u w:val="double"/>
    </w:rPr>
  </w:style>
  <w:style w:type="character" w:customStyle="1" w:styleId="50">
    <w:name w:val="כותרת 5 תו"/>
    <w:basedOn w:val="a0"/>
    <w:link w:val="5"/>
    <w:uiPriority w:val="9"/>
    <w:rsid w:val="004C1086"/>
    <w:rPr>
      <w:rFonts w:ascii="David" w:hAnsi="David" w:cs="David"/>
      <w:color w:val="000000" w:themeColor="text1"/>
      <w:sz w:val="24"/>
      <w:szCs w:val="24"/>
    </w:rPr>
  </w:style>
  <w:style w:type="paragraph" w:customStyle="1" w:styleId="HeadHatzaotHok4Futer">
    <w:name w:val="Head HatzaotHok4Futer"/>
    <w:basedOn w:val="HeadHatzaotHok"/>
    <w:rsid w:val="004C1086"/>
    <w:pPr>
      <w:spacing w:before="120" w:after="120"/>
    </w:pPr>
    <w:rPr>
      <w:color w:val="FF0000"/>
      <w:w w:val="80"/>
    </w:rPr>
  </w:style>
  <w:style w:type="paragraph" w:styleId="a3">
    <w:name w:val="endnote text"/>
    <w:basedOn w:val="a"/>
    <w:link w:val="a4"/>
    <w:semiHidden/>
    <w:rsid w:val="004C1086"/>
    <w:pPr>
      <w:ind w:left="227" w:hanging="227"/>
    </w:pPr>
    <w:rPr>
      <w:sz w:val="14"/>
      <w:szCs w:val="22"/>
    </w:rPr>
  </w:style>
  <w:style w:type="character" w:customStyle="1" w:styleId="a4">
    <w:name w:val="טקסט הערת סיום תו"/>
    <w:basedOn w:val="a0"/>
    <w:link w:val="a3"/>
    <w:semiHidden/>
    <w:rsid w:val="007400E2"/>
    <w:rPr>
      <w:rFonts w:ascii="David" w:hAnsi="David" w:cs="David"/>
      <w:sz w:val="14"/>
    </w:rPr>
  </w:style>
  <w:style w:type="paragraph" w:customStyle="1" w:styleId="TableInnerSideHeading">
    <w:name w:val="Table InnerSideHeading"/>
    <w:basedOn w:val="TableSideHeading"/>
    <w:rsid w:val="004C1086"/>
    <w:pPr>
      <w:outlineLvl w:val="9"/>
    </w:pPr>
  </w:style>
  <w:style w:type="paragraph" w:customStyle="1" w:styleId="Hesber">
    <w:name w:val="Hesber"/>
    <w:basedOn w:val="a"/>
    <w:rsid w:val="004C1086"/>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4C1086"/>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7400E2"/>
    <w:rPr>
      <w:rFonts w:ascii="Arial" w:eastAsia="Arial Unicode MS" w:hAnsi="Arial" w:cs="David"/>
      <w:snapToGrid w:val="0"/>
      <w:sz w:val="14"/>
      <w:szCs w:val="20"/>
    </w:rPr>
  </w:style>
  <w:style w:type="character" w:styleId="a7">
    <w:name w:val="footnote reference"/>
    <w:aliases w:val="Footnote Reference"/>
    <w:basedOn w:val="a0"/>
    <w:semiHidden/>
    <w:rsid w:val="004C1086"/>
    <w:rPr>
      <w:vertAlign w:val="superscript"/>
    </w:rPr>
  </w:style>
  <w:style w:type="paragraph" w:customStyle="1" w:styleId="HesberHeading">
    <w:name w:val="Hesber Heading"/>
    <w:basedOn w:val="Hesber"/>
    <w:rsid w:val="004C1086"/>
    <w:pPr>
      <w:tabs>
        <w:tab w:val="left" w:pos="624"/>
        <w:tab w:val="left" w:pos="1247"/>
      </w:tabs>
    </w:pPr>
    <w:rPr>
      <w:b/>
      <w:bCs/>
    </w:rPr>
  </w:style>
  <w:style w:type="paragraph" w:customStyle="1" w:styleId="HesberWriters">
    <w:name w:val="Hesber Writers"/>
    <w:basedOn w:val="Hesber"/>
    <w:rsid w:val="004C1086"/>
    <w:pPr>
      <w:spacing w:before="120" w:after="120"/>
      <w:ind w:left="1418"/>
      <w:jc w:val="right"/>
    </w:pPr>
    <w:rPr>
      <w:b/>
      <w:bCs/>
    </w:rPr>
  </w:style>
  <w:style w:type="character" w:styleId="a8">
    <w:name w:val="endnote reference"/>
    <w:basedOn w:val="a0"/>
    <w:semiHidden/>
    <w:rsid w:val="004C1086"/>
    <w:rPr>
      <w:vertAlign w:val="superscript"/>
    </w:rPr>
  </w:style>
  <w:style w:type="paragraph" w:customStyle="1" w:styleId="TableBlockOutdent">
    <w:name w:val="Table BlockOutdent"/>
    <w:basedOn w:val="TableBlock"/>
    <w:rsid w:val="004C1086"/>
    <w:pPr>
      <w:ind w:left="624" w:hanging="624"/>
    </w:pPr>
  </w:style>
  <w:style w:type="paragraph" w:styleId="a9">
    <w:name w:val="header"/>
    <w:basedOn w:val="a"/>
    <w:link w:val="aa"/>
    <w:rsid w:val="004C1086"/>
    <w:pPr>
      <w:tabs>
        <w:tab w:val="center" w:pos="4153"/>
        <w:tab w:val="right" w:pos="8306"/>
      </w:tabs>
    </w:pPr>
  </w:style>
  <w:style w:type="character" w:customStyle="1" w:styleId="aa">
    <w:name w:val="כותרת עליונה תו"/>
    <w:basedOn w:val="a0"/>
    <w:link w:val="a9"/>
    <w:rsid w:val="007400E2"/>
    <w:rPr>
      <w:rFonts w:ascii="David" w:hAnsi="David" w:cs="David"/>
      <w:sz w:val="24"/>
      <w:szCs w:val="24"/>
    </w:rPr>
  </w:style>
  <w:style w:type="paragraph" w:styleId="ab">
    <w:name w:val="footer"/>
    <w:basedOn w:val="a"/>
    <w:link w:val="ac"/>
    <w:rsid w:val="004C1086"/>
    <w:pPr>
      <w:tabs>
        <w:tab w:val="center" w:pos="4153"/>
        <w:tab w:val="right" w:pos="8306"/>
      </w:tabs>
    </w:pPr>
  </w:style>
  <w:style w:type="character" w:customStyle="1" w:styleId="ac">
    <w:name w:val="כותרת תחתונה תו"/>
    <w:basedOn w:val="a0"/>
    <w:link w:val="ab"/>
    <w:rsid w:val="007400E2"/>
    <w:rPr>
      <w:rFonts w:ascii="David" w:hAnsi="David" w:cs="David"/>
      <w:sz w:val="24"/>
      <w:szCs w:val="24"/>
    </w:rPr>
  </w:style>
  <w:style w:type="character" w:styleId="ad">
    <w:name w:val="page number"/>
    <w:basedOn w:val="a0"/>
    <w:rsid w:val="004C1086"/>
  </w:style>
  <w:style w:type="paragraph" w:customStyle="1" w:styleId="Cover1-Reshumot">
    <w:name w:val="Cover 1-Reshumot"/>
    <w:basedOn w:val="a"/>
    <w:rsid w:val="004C1086"/>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4C1086"/>
    <w:rPr>
      <w:sz w:val="36"/>
      <w:szCs w:val="52"/>
    </w:rPr>
  </w:style>
  <w:style w:type="paragraph" w:customStyle="1" w:styleId="Cover3-Haknesset">
    <w:name w:val="Cover 3-Haknesset"/>
    <w:basedOn w:val="Cover1-Reshumot"/>
    <w:rsid w:val="004C1086"/>
    <w:rPr>
      <w:b/>
      <w:bCs/>
      <w:spacing w:val="60"/>
    </w:rPr>
  </w:style>
  <w:style w:type="paragraph" w:customStyle="1" w:styleId="Cover4-Date">
    <w:name w:val="Cover 4-Date"/>
    <w:basedOn w:val="a"/>
    <w:rsid w:val="004C1086"/>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4C1086"/>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4C1086"/>
    <w:pPr>
      <w:widowControl/>
      <w:spacing w:before="120" w:after="120"/>
      <w:outlineLvl w:val="9"/>
    </w:pPr>
    <w:rPr>
      <w:rtl/>
      <w:cs/>
    </w:rPr>
  </w:style>
  <w:style w:type="paragraph" w:styleId="TOC1">
    <w:name w:val="toc 1"/>
    <w:basedOn w:val="a"/>
    <w:next w:val="a"/>
    <w:autoRedefine/>
    <w:uiPriority w:val="39"/>
    <w:unhideWhenUsed/>
    <w:rsid w:val="004C1086"/>
    <w:pPr>
      <w:tabs>
        <w:tab w:val="right" w:leader="dot" w:pos="9629"/>
      </w:tabs>
      <w:spacing w:after="100"/>
    </w:pPr>
    <w:rPr>
      <w:bCs/>
      <w:szCs w:val="22"/>
    </w:rPr>
  </w:style>
  <w:style w:type="paragraph" w:styleId="TOC2">
    <w:name w:val="toc 2"/>
    <w:basedOn w:val="a"/>
    <w:next w:val="a"/>
    <w:uiPriority w:val="39"/>
    <w:unhideWhenUsed/>
    <w:rsid w:val="004C1086"/>
    <w:pPr>
      <w:tabs>
        <w:tab w:val="right" w:leader="dot" w:pos="9628"/>
      </w:tabs>
      <w:spacing w:after="100"/>
    </w:pPr>
    <w:rPr>
      <w:szCs w:val="22"/>
    </w:rPr>
  </w:style>
  <w:style w:type="character" w:styleId="Hyperlink">
    <w:name w:val="Hyperlink"/>
    <w:basedOn w:val="a0"/>
    <w:uiPriority w:val="99"/>
    <w:unhideWhenUsed/>
    <w:rsid w:val="004C1086"/>
    <w:rPr>
      <w:color w:val="0563C1" w:themeColor="hyperlink"/>
      <w:u w:val="single"/>
    </w:rPr>
  </w:style>
  <w:style w:type="paragraph" w:styleId="TOC3">
    <w:name w:val="toc 3"/>
    <w:basedOn w:val="a"/>
    <w:next w:val="a"/>
    <w:uiPriority w:val="39"/>
    <w:unhideWhenUsed/>
    <w:rsid w:val="004C1086"/>
    <w:pPr>
      <w:numPr>
        <w:numId w:val="3"/>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4C1086"/>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4C1086"/>
    <w:pPr>
      <w:tabs>
        <w:tab w:val="right" w:leader="dot" w:pos="9628"/>
      </w:tabs>
      <w:spacing w:after="100"/>
      <w:ind w:left="567"/>
    </w:pPr>
    <w:rPr>
      <w:szCs w:val="22"/>
    </w:rPr>
  </w:style>
  <w:style w:type="paragraph" w:styleId="TOC6">
    <w:name w:val="toc 6"/>
    <w:basedOn w:val="a"/>
    <w:next w:val="a"/>
    <w:autoRedefine/>
    <w:semiHidden/>
    <w:unhideWhenUsed/>
    <w:rsid w:val="004C1086"/>
    <w:pPr>
      <w:spacing w:after="100"/>
      <w:ind w:left="850"/>
    </w:pPr>
  </w:style>
  <w:style w:type="paragraph" w:styleId="TOC7">
    <w:name w:val="toc 7"/>
    <w:basedOn w:val="a"/>
    <w:next w:val="a"/>
    <w:autoRedefine/>
    <w:semiHidden/>
    <w:unhideWhenUsed/>
    <w:rsid w:val="004C1086"/>
    <w:pPr>
      <w:spacing w:after="100"/>
      <w:ind w:left="1020"/>
    </w:pPr>
  </w:style>
  <w:style w:type="paragraph" w:styleId="TOC8">
    <w:name w:val="toc 8"/>
    <w:basedOn w:val="a"/>
    <w:next w:val="a"/>
    <w:autoRedefine/>
    <w:semiHidden/>
    <w:unhideWhenUsed/>
    <w:rsid w:val="004C1086"/>
    <w:pPr>
      <w:spacing w:after="100"/>
      <w:ind w:left="1190"/>
    </w:pPr>
  </w:style>
  <w:style w:type="paragraph" w:styleId="TOC9">
    <w:name w:val="toc 9"/>
    <w:basedOn w:val="a"/>
    <w:next w:val="a"/>
    <w:autoRedefine/>
    <w:semiHidden/>
    <w:unhideWhenUsed/>
    <w:rsid w:val="004C1086"/>
    <w:pPr>
      <w:spacing w:after="100"/>
      <w:ind w:left="1360"/>
    </w:pPr>
  </w:style>
  <w:style w:type="paragraph" w:customStyle="1" w:styleId="TableHead2">
    <w:name w:val="Table Head2"/>
    <w:basedOn w:val="TableHead"/>
    <w:qFormat/>
    <w:rsid w:val="004C1086"/>
    <w:pPr>
      <w:outlineLvl w:val="9"/>
    </w:pPr>
  </w:style>
  <w:style w:type="paragraph" w:customStyle="1" w:styleId="TableSideHeading2">
    <w:name w:val="Table SideHeading2"/>
    <w:basedOn w:val="TableSideHeading"/>
    <w:autoRedefine/>
    <w:qFormat/>
    <w:rsid w:val="004C1086"/>
    <w:pPr>
      <w:keepLines w:val="0"/>
      <w:outlineLvl w:val="9"/>
    </w:pPr>
  </w:style>
  <w:style w:type="paragraph" w:customStyle="1" w:styleId="0">
    <w:name w:val="סגנון שורה ראשונה:  0  ס''מ"/>
    <w:basedOn w:val="2"/>
    <w:rsid w:val="004C1086"/>
    <w:rPr>
      <w:rFonts w:eastAsia="Times New Roman"/>
    </w:rPr>
  </w:style>
  <w:style w:type="paragraph" w:styleId="af">
    <w:name w:val="List Paragraph"/>
    <w:basedOn w:val="a"/>
    <w:uiPriority w:val="34"/>
    <w:qFormat/>
    <w:rsid w:val="004C1086"/>
    <w:pPr>
      <w:widowControl/>
      <w:spacing w:line="259" w:lineRule="auto"/>
    </w:pPr>
    <w:rPr>
      <w:rFonts w:asciiTheme="minorHAnsi" w:hAnsiTheme="minorHAnsi"/>
      <w:sz w:val="22"/>
    </w:rPr>
  </w:style>
  <w:style w:type="table" w:styleId="af0">
    <w:name w:val="Table Grid"/>
    <w:basedOn w:val="a1"/>
    <w:rsid w:val="004C108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4C108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4C108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4C1086"/>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4C1086"/>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7400E2"/>
    <w:rPr>
      <w:sz w:val="16"/>
      <w:szCs w:val="16"/>
    </w:rPr>
  </w:style>
  <w:style w:type="paragraph" w:styleId="af3">
    <w:name w:val="Balloon Text"/>
    <w:basedOn w:val="a"/>
    <w:link w:val="af4"/>
    <w:uiPriority w:val="99"/>
    <w:semiHidden/>
    <w:unhideWhenUsed/>
    <w:rsid w:val="000E3F1A"/>
    <w:pPr>
      <w:spacing w:line="240" w:lineRule="auto"/>
    </w:pPr>
    <w:rPr>
      <w:rFonts w:ascii="Tahoma" w:hAnsi="Tahoma" w:cs="Tahoma"/>
      <w:sz w:val="18"/>
      <w:szCs w:val="18"/>
    </w:rPr>
  </w:style>
  <w:style w:type="character" w:customStyle="1" w:styleId="af4">
    <w:name w:val="טקסט בלונים תו"/>
    <w:basedOn w:val="a0"/>
    <w:link w:val="af3"/>
    <w:uiPriority w:val="99"/>
    <w:semiHidden/>
    <w:rsid w:val="000E3F1A"/>
    <w:rPr>
      <w:rFonts w:ascii="Tahoma" w:hAnsi="Tahoma" w:cs="Tahoma"/>
      <w:sz w:val="18"/>
      <w:szCs w:val="18"/>
    </w:rPr>
  </w:style>
  <w:style w:type="paragraph" w:styleId="af5">
    <w:name w:val="annotation text"/>
    <w:basedOn w:val="a"/>
    <w:link w:val="af6"/>
    <w:uiPriority w:val="99"/>
    <w:unhideWhenUsed/>
    <w:rsid w:val="00A11A19"/>
    <w:pPr>
      <w:spacing w:line="240" w:lineRule="auto"/>
    </w:pPr>
    <w:rPr>
      <w:sz w:val="20"/>
      <w:szCs w:val="20"/>
    </w:rPr>
  </w:style>
  <w:style w:type="character" w:customStyle="1" w:styleId="af6">
    <w:name w:val="טקסט הערה תו"/>
    <w:basedOn w:val="a0"/>
    <w:link w:val="af5"/>
    <w:uiPriority w:val="99"/>
    <w:rsid w:val="00A11A19"/>
    <w:rPr>
      <w:rFonts w:ascii="David" w:hAnsi="David" w:cs="David"/>
      <w:sz w:val="20"/>
      <w:szCs w:val="20"/>
    </w:rPr>
  </w:style>
  <w:style w:type="paragraph" w:styleId="af7">
    <w:name w:val="annotation subject"/>
    <w:basedOn w:val="af5"/>
    <w:next w:val="af5"/>
    <w:link w:val="af8"/>
    <w:uiPriority w:val="99"/>
    <w:semiHidden/>
    <w:unhideWhenUsed/>
    <w:rsid w:val="00A11A19"/>
    <w:rPr>
      <w:b/>
      <w:bCs/>
    </w:rPr>
  </w:style>
  <w:style w:type="character" w:customStyle="1" w:styleId="af8">
    <w:name w:val="נושא הערה תו"/>
    <w:basedOn w:val="af6"/>
    <w:link w:val="af7"/>
    <w:uiPriority w:val="99"/>
    <w:semiHidden/>
    <w:rsid w:val="00A11A19"/>
    <w:rPr>
      <w:rFonts w:ascii="David" w:hAnsi="David" w:cs="David"/>
      <w:b/>
      <w:bCs/>
      <w:sz w:val="20"/>
      <w:szCs w:val="20"/>
    </w:rPr>
  </w:style>
  <w:style w:type="paragraph" w:styleId="af9">
    <w:name w:val="Revision"/>
    <w:hidden/>
    <w:uiPriority w:val="99"/>
    <w:semiHidden/>
    <w:rsid w:val="00A337B5"/>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5183">
      <w:bodyDiv w:val="1"/>
      <w:marLeft w:val="0"/>
      <w:marRight w:val="0"/>
      <w:marTop w:val="0"/>
      <w:marBottom w:val="0"/>
      <w:divBdr>
        <w:top w:val="none" w:sz="0" w:space="0" w:color="auto"/>
        <w:left w:val="none" w:sz="0" w:space="0" w:color="auto"/>
        <w:bottom w:val="none" w:sz="0" w:space="0" w:color="auto"/>
        <w:right w:val="none" w:sz="0" w:space="0" w:color="auto"/>
      </w:divBdr>
      <w:divsChild>
        <w:div w:id="394741085">
          <w:marLeft w:val="0"/>
          <w:marRight w:val="0"/>
          <w:marTop w:val="0"/>
          <w:marBottom w:val="0"/>
          <w:divBdr>
            <w:top w:val="none" w:sz="0" w:space="0" w:color="auto"/>
            <w:left w:val="none" w:sz="0" w:space="0" w:color="auto"/>
            <w:bottom w:val="none" w:sz="0" w:space="0" w:color="auto"/>
            <w:right w:val="none" w:sz="0" w:space="0" w:color="auto"/>
          </w:divBdr>
        </w:div>
      </w:divsChild>
    </w:div>
    <w:div w:id="1787582074">
      <w:bodyDiv w:val="1"/>
      <w:marLeft w:val="0"/>
      <w:marRight w:val="0"/>
      <w:marTop w:val="0"/>
      <w:marBottom w:val="0"/>
      <w:divBdr>
        <w:top w:val="none" w:sz="0" w:space="0" w:color="auto"/>
        <w:left w:val="none" w:sz="0" w:space="0" w:color="auto"/>
        <w:bottom w:val="none" w:sz="0" w:space="0" w:color="auto"/>
        <w:right w:val="none" w:sz="0" w:space="0" w:color="auto"/>
      </w:divBdr>
    </w:div>
    <w:div w:id="205187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4E56-4D15-4AF1-8CCE-59301B20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8245</Words>
  <Characters>41225</Characters>
  <Application>Microsoft Office Word</Application>
  <DocSecurity>0</DocSecurity>
  <Lines>343</Lines>
  <Paragraphs>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mehes</dc:creator>
  <cp:keywords/>
  <dc:description/>
  <cp:lastModifiedBy>לילי אור</cp:lastModifiedBy>
  <cp:revision>11</cp:revision>
  <dcterms:created xsi:type="dcterms:W3CDTF">2021-07-19T11:37:00Z</dcterms:created>
  <dcterms:modified xsi:type="dcterms:W3CDTF">2021-07-19T12:27:00Z</dcterms:modified>
</cp:coreProperties>
</file>